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2A4B8">
      <w:pPr>
        <w:pStyle w:val="3"/>
        <w:spacing w:before="240" w:after="120" w:line="276" w:lineRule="auto"/>
        <w:jc w:val="center"/>
      </w:pPr>
      <w:r>
        <w:rPr>
          <w:rFonts w:hint="eastAsia" w:ascii="Calibri" w:hAnsi="Calibri" w:eastAsia="微软雅黑"/>
          <w:b/>
          <w:i w:val="0"/>
          <w:color w:val="000000"/>
          <w:sz w:val="44"/>
          <w:lang w:val="en-US" w:eastAsia="zh-CN"/>
        </w:rPr>
        <w:t>口腔综合治疗机采购参数要求</w:t>
      </w:r>
    </w:p>
    <w:p w14:paraId="0F9CA469">
      <w:pPr>
        <w:pStyle w:val="4"/>
        <w:widowControl/>
        <w:spacing w:before="240" w:beforeAutospacing="0" w:after="120" w:afterAutospacing="0" w:line="273" w:lineRule="auto"/>
        <w:rPr>
          <w:rFonts w:hint="default" w:ascii="Calibri" w:hAnsi="Calibri" w:eastAsia="MS Gothic" w:cs="Times New Roman"/>
          <w:b/>
          <w:bCs/>
          <w:color w:val="4F81BD"/>
          <w:sz w:val="26"/>
          <w:szCs w:val="26"/>
        </w:rPr>
      </w:pPr>
      <w:r>
        <w:rPr>
          <w:rFonts w:hint="eastAsia" w:ascii="微软雅黑" w:hAnsi="微软雅黑" w:eastAsia="微软雅黑" w:cs="微软雅黑"/>
          <w:b/>
          <w:bCs/>
          <w:i w:val="0"/>
          <w:color w:val="000000"/>
          <w:sz w:val="32"/>
          <w:szCs w:val="32"/>
        </w:rPr>
        <w:t>一、工作条件</w:t>
      </w:r>
    </w:p>
    <w:p w14:paraId="0133A629">
      <w:pPr>
        <w:pStyle w:val="30"/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供气压力范围：</w:t>
      </w:r>
      <w:r>
        <w:rPr>
          <w:rFonts w:hint="default" w:ascii="Calibri" w:hAnsi="Calibri" w:eastAsia="微软雅黑" w:cs="Times New Roman"/>
          <w:kern w:val="0"/>
          <w:sz w:val="21"/>
          <w:szCs w:val="21"/>
          <w:lang w:val="en-US" w:eastAsia="zh-CN" w:bidi="ar"/>
        </w:rPr>
        <w:t>0.55~0.80MPa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，流量</w:t>
      </w:r>
      <w:r>
        <w:rPr>
          <w:rFonts w:hint="default" w:ascii="Calibri" w:hAnsi="Calibri" w:eastAsia="微软雅黑" w:cs="Calibri"/>
          <w:kern w:val="0"/>
          <w:sz w:val="21"/>
          <w:szCs w:val="21"/>
          <w:lang w:val="en-US" w:eastAsia="zh-CN" w:bidi="ar"/>
        </w:rPr>
        <w:t>≥80N1/min</w:t>
      </w:r>
    </w:p>
    <w:p w14:paraId="416DEF03">
      <w:pPr>
        <w:pStyle w:val="30"/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水源水压范围：</w:t>
      </w:r>
      <w:r>
        <w:rPr>
          <w:rFonts w:hint="default" w:ascii="Calibri" w:hAnsi="Calibri" w:eastAsia="微软雅黑" w:cs="Times New Roman"/>
          <w:kern w:val="0"/>
          <w:sz w:val="21"/>
          <w:szCs w:val="21"/>
          <w:lang w:val="en-US" w:eastAsia="zh-CN" w:bidi="ar"/>
        </w:rPr>
        <w:t>0.2~0.4MPa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，流量</w:t>
      </w:r>
      <w:r>
        <w:rPr>
          <w:rFonts w:hint="default" w:ascii="Calibri" w:hAnsi="Calibri" w:eastAsia="微软雅黑" w:cs="Calibri"/>
          <w:kern w:val="0"/>
          <w:sz w:val="21"/>
          <w:szCs w:val="21"/>
          <w:lang w:val="en-US" w:eastAsia="zh-CN" w:bidi="ar"/>
        </w:rPr>
        <w:t>≥5L/min</w:t>
      </w:r>
    </w:p>
    <w:p w14:paraId="3329CB85">
      <w:pPr>
        <w:pStyle w:val="4"/>
        <w:widowControl/>
        <w:spacing w:before="240" w:beforeAutospacing="0" w:after="120" w:afterAutospacing="0" w:line="273" w:lineRule="auto"/>
        <w:rPr>
          <w:rFonts w:hint="default" w:ascii="Calibri" w:hAnsi="Calibri" w:eastAsia="MS Gothic" w:cs="Times New Roman"/>
          <w:b/>
          <w:bCs/>
          <w:color w:val="4F81BD"/>
          <w:sz w:val="26"/>
          <w:szCs w:val="26"/>
        </w:rPr>
      </w:pPr>
      <w:r>
        <w:rPr>
          <w:rFonts w:hint="eastAsia" w:ascii="微软雅黑" w:hAnsi="微软雅黑" w:eastAsia="微软雅黑" w:cs="微软雅黑"/>
          <w:b/>
          <w:bCs/>
          <w:i w:val="0"/>
          <w:color w:val="000000"/>
          <w:sz w:val="32"/>
          <w:szCs w:val="32"/>
        </w:rPr>
        <w:t>二、设备整体要求</w:t>
      </w:r>
    </w:p>
    <w:p w14:paraId="0D0B993A">
      <w:pPr>
        <w:pStyle w:val="30"/>
        <w:keepNext w:val="0"/>
        <w:keepLines w:val="0"/>
        <w:widowControl/>
        <w:numPr>
          <w:ilvl w:val="0"/>
          <w:numId w:val="8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牙椅注册使用期限</w:t>
      </w:r>
      <w:r>
        <w:rPr>
          <w:rFonts w:hint="default" w:ascii="Calibri" w:hAnsi="Calibri" w:eastAsia="微软雅黑" w:cs="Calibri"/>
          <w:kern w:val="0"/>
          <w:sz w:val="21"/>
          <w:szCs w:val="21"/>
          <w:lang w:val="en-US" w:eastAsia="zh-CN" w:bidi="ar"/>
        </w:rPr>
        <w:t>≥10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年。</w:t>
      </w:r>
    </w:p>
    <w:p w14:paraId="43F80C06">
      <w:pPr>
        <w:pStyle w:val="30"/>
        <w:keepNext w:val="0"/>
        <w:keepLines w:val="0"/>
        <w:widowControl/>
        <w:numPr>
          <w:ilvl w:val="0"/>
          <w:numId w:val="8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设备整机通过</w:t>
      </w:r>
      <w:r>
        <w:rPr>
          <w:rFonts w:hint="default" w:ascii="Calibri" w:hAnsi="Calibri" w:eastAsia="微软雅黑" w:cs="Times New Roman"/>
          <w:kern w:val="0"/>
          <w:sz w:val="21"/>
          <w:szCs w:val="21"/>
          <w:lang w:val="en-US" w:eastAsia="zh-CN" w:bidi="ar"/>
        </w:rPr>
        <w:t>NMPA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或</w:t>
      </w:r>
      <w:r>
        <w:rPr>
          <w:rFonts w:hint="default" w:ascii="Calibri" w:hAnsi="Calibri" w:eastAsia="微软雅黑" w:cs="Calibri"/>
          <w:kern w:val="0"/>
          <w:sz w:val="21"/>
          <w:szCs w:val="21"/>
          <w:lang w:val="en-US" w:eastAsia="zh-CN" w:bidi="ar"/>
        </w:rPr>
        <w:t>CE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等权威认证，符合国家强制性标准要求。</w:t>
      </w:r>
    </w:p>
    <w:p w14:paraId="3DD4ACED">
      <w:pPr>
        <w:pStyle w:val="4"/>
        <w:widowControl/>
        <w:spacing w:before="240" w:beforeAutospacing="0" w:after="120" w:afterAutospacing="0" w:line="273" w:lineRule="auto"/>
        <w:rPr>
          <w:rFonts w:hint="default" w:ascii="Calibri" w:hAnsi="Calibri" w:eastAsia="MS Gothic" w:cs="Times New Roman"/>
          <w:b/>
          <w:bCs/>
          <w:color w:val="4F81BD"/>
          <w:sz w:val="26"/>
          <w:szCs w:val="26"/>
        </w:rPr>
      </w:pPr>
      <w:r>
        <w:rPr>
          <w:rFonts w:hint="eastAsia" w:ascii="微软雅黑" w:hAnsi="微软雅黑" w:eastAsia="微软雅黑" w:cs="微软雅黑"/>
          <w:b/>
          <w:bCs/>
          <w:i w:val="0"/>
          <w:color w:val="000000"/>
          <w:sz w:val="32"/>
          <w:szCs w:val="32"/>
        </w:rPr>
        <w:t>三、感应式</w:t>
      </w:r>
      <w:r>
        <w:rPr>
          <w:rFonts w:hint="default" w:ascii="Calibri" w:hAnsi="Calibri" w:eastAsia="微软雅黑" w:cs="Times New Roman"/>
          <w:b/>
          <w:bCs/>
          <w:i w:val="0"/>
          <w:color w:val="000000"/>
          <w:sz w:val="32"/>
          <w:szCs w:val="32"/>
        </w:rPr>
        <w:t>LED</w:t>
      </w:r>
      <w:r>
        <w:rPr>
          <w:rFonts w:hint="eastAsia" w:ascii="微软雅黑" w:hAnsi="微软雅黑" w:eastAsia="微软雅黑" w:cs="微软雅黑"/>
          <w:b/>
          <w:bCs/>
          <w:i w:val="0"/>
          <w:color w:val="000000"/>
          <w:sz w:val="32"/>
          <w:szCs w:val="32"/>
        </w:rPr>
        <w:t>多头冷光灯</w:t>
      </w:r>
    </w:p>
    <w:p w14:paraId="0FD27A08">
      <w:pPr>
        <w:pStyle w:val="30"/>
        <w:keepNext w:val="0"/>
        <w:keepLines w:val="0"/>
        <w:widowControl/>
        <w:numPr>
          <w:ilvl w:val="0"/>
          <w:numId w:val="9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灯珠数量</w:t>
      </w:r>
      <w:r>
        <w:rPr>
          <w:rFonts w:hint="default" w:ascii="Calibri" w:hAnsi="Calibri" w:eastAsia="微软雅黑" w:cs="Calibri"/>
          <w:kern w:val="0"/>
          <w:sz w:val="21"/>
          <w:szCs w:val="21"/>
          <w:lang w:val="en-US" w:eastAsia="zh-CN" w:bidi="ar"/>
        </w:rPr>
        <w:t>≥8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个</w:t>
      </w:r>
    </w:p>
    <w:p w14:paraId="317D9148">
      <w:pPr>
        <w:pStyle w:val="30"/>
        <w:keepNext w:val="0"/>
        <w:keepLines w:val="0"/>
        <w:widowControl/>
        <w:numPr>
          <w:ilvl w:val="0"/>
          <w:numId w:val="9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照度可进行多级调节，最高照度</w:t>
      </w:r>
      <w:r>
        <w:rPr>
          <w:rFonts w:hint="default" w:ascii="Calibri" w:hAnsi="Calibri" w:eastAsia="微软雅黑" w:cs="Calibri"/>
          <w:kern w:val="0"/>
          <w:sz w:val="21"/>
          <w:szCs w:val="21"/>
          <w:lang w:val="en-US" w:eastAsia="zh-CN" w:bidi="ar"/>
        </w:rPr>
        <w:t>≥30000Lux</w:t>
      </w:r>
    </w:p>
    <w:p w14:paraId="030D6E6A">
      <w:pPr>
        <w:pStyle w:val="30"/>
        <w:keepNext w:val="0"/>
        <w:keepLines w:val="0"/>
        <w:widowControl/>
        <w:numPr>
          <w:ilvl w:val="0"/>
          <w:numId w:val="9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无接触式感应控制</w:t>
      </w:r>
    </w:p>
    <w:p w14:paraId="4801D224">
      <w:pPr>
        <w:pStyle w:val="30"/>
        <w:keepNext w:val="0"/>
        <w:keepLines w:val="0"/>
        <w:widowControl/>
        <w:numPr>
          <w:ilvl w:val="0"/>
          <w:numId w:val="9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色温可进行多模式切换（含多档位可选），色温范围覆盖</w:t>
      </w:r>
      <w:r>
        <w:rPr>
          <w:rFonts w:hint="default" w:ascii="Calibri" w:hAnsi="Calibri" w:eastAsia="微软雅黑" w:cs="Times New Roman"/>
          <w:kern w:val="0"/>
          <w:sz w:val="21"/>
          <w:szCs w:val="21"/>
          <w:lang w:val="en-US" w:eastAsia="zh-CN" w:bidi="ar"/>
        </w:rPr>
        <w:t>2700K~5700K</w:t>
      </w:r>
    </w:p>
    <w:p w14:paraId="02C67C1D">
      <w:pPr>
        <w:pStyle w:val="30"/>
        <w:keepNext w:val="0"/>
        <w:keepLines w:val="0"/>
        <w:widowControl/>
        <w:numPr>
          <w:ilvl w:val="0"/>
          <w:numId w:val="9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显色指数</w:t>
      </w:r>
      <w:r>
        <w:rPr>
          <w:rFonts w:hint="default" w:ascii="Calibri" w:hAnsi="Calibri" w:eastAsia="微软雅黑" w:cs="Times New Roman"/>
          <w:kern w:val="0"/>
          <w:sz w:val="21"/>
          <w:szCs w:val="21"/>
          <w:lang w:val="en-US" w:eastAsia="zh-CN" w:bidi="ar"/>
        </w:rPr>
        <w:t>Ra&gt;90</w:t>
      </w:r>
    </w:p>
    <w:p w14:paraId="212DB36B">
      <w:pPr>
        <w:pStyle w:val="4"/>
        <w:widowControl/>
        <w:spacing w:before="240" w:beforeAutospacing="0" w:after="120" w:afterAutospacing="0" w:line="273" w:lineRule="auto"/>
        <w:rPr>
          <w:rFonts w:hint="default" w:ascii="Calibri" w:hAnsi="Calibri" w:eastAsia="MS Gothic" w:cs="Times New Roman"/>
          <w:b/>
          <w:bCs/>
          <w:color w:val="4F81BD"/>
          <w:sz w:val="26"/>
          <w:szCs w:val="26"/>
        </w:rPr>
      </w:pPr>
      <w:r>
        <w:rPr>
          <w:rFonts w:hint="eastAsia" w:ascii="微软雅黑" w:hAnsi="微软雅黑" w:eastAsia="微软雅黑" w:cs="微软雅黑"/>
          <w:b/>
          <w:bCs/>
          <w:i w:val="0"/>
          <w:color w:val="000000"/>
          <w:sz w:val="32"/>
          <w:szCs w:val="32"/>
        </w:rPr>
        <w:t>四、牙科椅</w:t>
      </w:r>
    </w:p>
    <w:p w14:paraId="69469A85">
      <w:pPr>
        <w:pStyle w:val="30"/>
        <w:keepNext w:val="0"/>
        <w:keepLines w:val="0"/>
        <w:widowControl/>
        <w:numPr>
          <w:ilvl w:val="0"/>
          <w:numId w:val="10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牙科椅整体采用金属材质骨架和底座，座椅承重范围</w:t>
      </w:r>
      <w:r>
        <w:rPr>
          <w:rFonts w:hint="default" w:ascii="Calibri" w:hAnsi="Calibri" w:eastAsia="微软雅黑" w:cs="Calibri"/>
          <w:kern w:val="0"/>
          <w:sz w:val="21"/>
          <w:szCs w:val="21"/>
          <w:lang w:val="en-US" w:eastAsia="zh-CN" w:bidi="ar"/>
        </w:rPr>
        <w:t>≥150kg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，可承受</w:t>
      </w:r>
      <w:r>
        <w:rPr>
          <w:rFonts w:hint="default" w:ascii="Calibri" w:hAnsi="Calibri" w:eastAsia="微软雅黑" w:cs="Calibri"/>
          <w:kern w:val="0"/>
          <w:sz w:val="21"/>
          <w:szCs w:val="21"/>
          <w:lang w:val="en-US" w:eastAsia="zh-CN" w:bidi="ar"/>
        </w:rPr>
        <w:t>≥150kg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的载荷试验</w:t>
      </w:r>
    </w:p>
    <w:p w14:paraId="76339C8C">
      <w:pPr>
        <w:pStyle w:val="30"/>
        <w:keepNext w:val="0"/>
        <w:keepLines w:val="0"/>
        <w:widowControl/>
        <w:numPr>
          <w:ilvl w:val="0"/>
          <w:numId w:val="10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座椅升降范围：最低</w:t>
      </w:r>
      <w:r>
        <w:rPr>
          <w:rFonts w:hint="default" w:ascii="Calibri" w:hAnsi="Calibri" w:eastAsia="微软雅黑" w:cs="Calibri"/>
          <w:kern w:val="0"/>
          <w:sz w:val="21"/>
          <w:szCs w:val="21"/>
          <w:lang w:val="en-US" w:eastAsia="zh-CN" w:bidi="ar"/>
        </w:rPr>
        <w:t>≤450mm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，最高</w:t>
      </w:r>
      <w:r>
        <w:rPr>
          <w:rFonts w:hint="default" w:ascii="Calibri" w:hAnsi="Calibri" w:eastAsia="微软雅黑" w:cs="Calibri"/>
          <w:kern w:val="0"/>
          <w:sz w:val="21"/>
          <w:szCs w:val="21"/>
          <w:lang w:val="en-US" w:eastAsia="zh-CN" w:bidi="ar"/>
        </w:rPr>
        <w:t>≥750mm</w:t>
      </w:r>
    </w:p>
    <w:p w14:paraId="09155048">
      <w:pPr>
        <w:pStyle w:val="30"/>
        <w:keepNext w:val="0"/>
        <w:keepLines w:val="0"/>
        <w:widowControl/>
        <w:numPr>
          <w:ilvl w:val="0"/>
          <w:numId w:val="10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牙科椅具备直流</w:t>
      </w:r>
      <w:r>
        <w:rPr>
          <w:rFonts w:hint="default" w:ascii="Calibri" w:hAnsi="Calibri" w:eastAsia="微软雅黑" w:cs="Times New Roman"/>
          <w:kern w:val="0"/>
          <w:sz w:val="21"/>
          <w:szCs w:val="21"/>
          <w:lang w:val="en-US" w:eastAsia="zh-CN" w:bidi="ar"/>
        </w:rPr>
        <w:t>/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变频驱动系统</w:t>
      </w:r>
    </w:p>
    <w:p w14:paraId="0C0B0109">
      <w:pPr>
        <w:pStyle w:val="30"/>
        <w:keepNext w:val="0"/>
        <w:keepLines w:val="0"/>
        <w:widowControl/>
        <w:numPr>
          <w:ilvl w:val="0"/>
          <w:numId w:val="10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座椅扶手为前翻式或后翻式设计，便于患者上下</w:t>
      </w:r>
    </w:p>
    <w:p w14:paraId="0A9031BC">
      <w:pPr>
        <w:pStyle w:val="30"/>
        <w:keepNext w:val="0"/>
        <w:keepLines w:val="0"/>
        <w:widowControl/>
        <w:numPr>
          <w:ilvl w:val="0"/>
          <w:numId w:val="10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多关节折叠式头枕，可多角度调整并固定，可伸缩调节，满足成人与儿童、老人、残障人士等不同体型患者使用</w:t>
      </w:r>
    </w:p>
    <w:p w14:paraId="0FA98A06">
      <w:pPr>
        <w:pStyle w:val="30"/>
        <w:keepNext w:val="0"/>
        <w:keepLines w:val="0"/>
        <w:widowControl/>
        <w:numPr>
          <w:ilvl w:val="0"/>
          <w:numId w:val="10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牙椅具备多重安全保护装置（含靠背俯仰安全开关、牙椅升降安全开关、机椅互锁安全开关、急停开关等），避免设备误操作风险，确保人员和设备安全</w:t>
      </w:r>
    </w:p>
    <w:p w14:paraId="3797353D">
      <w:pPr>
        <w:pStyle w:val="30"/>
        <w:keepNext w:val="0"/>
        <w:keepLines w:val="0"/>
        <w:widowControl/>
        <w:numPr>
          <w:ilvl w:val="0"/>
          <w:numId w:val="10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联动功能：可设置口腔灯与牙科椅联动、痰位与漱口水冲盂联动等</w:t>
      </w:r>
    </w:p>
    <w:p w14:paraId="7B94CBBF">
      <w:pPr>
        <w:pStyle w:val="4"/>
        <w:widowControl/>
        <w:spacing w:before="240" w:beforeAutospacing="0" w:after="120" w:afterAutospacing="0" w:line="273" w:lineRule="auto"/>
        <w:rPr>
          <w:rFonts w:hint="default" w:ascii="Calibri" w:hAnsi="Calibri" w:eastAsia="MS Gothic" w:cs="Times New Roman"/>
          <w:b/>
          <w:bCs/>
          <w:color w:val="4F81BD"/>
          <w:sz w:val="26"/>
          <w:szCs w:val="26"/>
        </w:rPr>
      </w:pPr>
      <w:r>
        <w:rPr>
          <w:rFonts w:hint="eastAsia" w:ascii="微软雅黑" w:hAnsi="微软雅黑" w:eastAsia="微软雅黑" w:cs="微软雅黑"/>
          <w:b/>
          <w:bCs/>
          <w:i w:val="0"/>
          <w:color w:val="000000"/>
          <w:sz w:val="32"/>
          <w:szCs w:val="32"/>
        </w:rPr>
        <w:t>五、医师治疗台</w:t>
      </w:r>
    </w:p>
    <w:p w14:paraId="06FE06F1">
      <w:pPr>
        <w:pStyle w:val="30"/>
        <w:keepNext w:val="0"/>
        <w:keepLines w:val="0"/>
        <w:widowControl/>
        <w:numPr>
          <w:ilvl w:val="0"/>
          <w:numId w:val="11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医师治疗台为下挂式器械盘，配置保护罩，可保护器械盘和器械按键面板</w:t>
      </w:r>
    </w:p>
    <w:p w14:paraId="6FF1659E">
      <w:pPr>
        <w:pStyle w:val="30"/>
        <w:keepNext w:val="0"/>
        <w:keepLines w:val="0"/>
        <w:widowControl/>
        <w:numPr>
          <w:ilvl w:val="0"/>
          <w:numId w:val="11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器械盘可水平大范围转动，并在竖直方向升降可调，满足不同体位操作需求</w:t>
      </w:r>
    </w:p>
    <w:p w14:paraId="3751B2AD">
      <w:pPr>
        <w:pStyle w:val="30"/>
        <w:keepNext w:val="0"/>
        <w:keepLines w:val="0"/>
        <w:widowControl/>
        <w:numPr>
          <w:ilvl w:val="0"/>
          <w:numId w:val="11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器械盘具备</w:t>
      </w:r>
      <w:r>
        <w:rPr>
          <w:rFonts w:hint="default" w:ascii="Calibri" w:hAnsi="Calibri" w:eastAsia="微软雅黑" w:cs="Calibri"/>
          <w:kern w:val="0"/>
          <w:sz w:val="21"/>
          <w:szCs w:val="21"/>
          <w:lang w:val="en-US" w:eastAsia="zh-CN" w:bidi="ar"/>
        </w:rPr>
        <w:t>≥12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个功能按键，操作简洁直观</w:t>
      </w:r>
    </w:p>
    <w:p w14:paraId="74D8D74A">
      <w:pPr>
        <w:pStyle w:val="30"/>
        <w:keepNext w:val="0"/>
        <w:keepLines w:val="0"/>
        <w:widowControl/>
        <w:numPr>
          <w:ilvl w:val="0"/>
          <w:numId w:val="11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器械盘枪架盒可水平前后转动</w:t>
      </w:r>
    </w:p>
    <w:p w14:paraId="2B25B552">
      <w:pPr>
        <w:pStyle w:val="30"/>
        <w:keepNext w:val="0"/>
        <w:keepLines w:val="0"/>
        <w:widowControl/>
        <w:numPr>
          <w:ilvl w:val="0"/>
          <w:numId w:val="11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器械盘尺寸长度</w:t>
      </w:r>
      <w:r>
        <w:rPr>
          <w:rFonts w:hint="default" w:ascii="Calibri" w:hAnsi="Calibri" w:eastAsia="微软雅黑" w:cs="Calibri"/>
          <w:kern w:val="0"/>
          <w:sz w:val="21"/>
          <w:szCs w:val="21"/>
          <w:lang w:val="en-US" w:eastAsia="zh-CN" w:bidi="ar"/>
        </w:rPr>
        <w:t>≥550mm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，宽度</w:t>
      </w:r>
      <w:r>
        <w:rPr>
          <w:rFonts w:hint="default" w:ascii="Calibri" w:hAnsi="Calibri" w:eastAsia="微软雅黑" w:cs="Calibri"/>
          <w:kern w:val="0"/>
          <w:sz w:val="21"/>
          <w:szCs w:val="21"/>
          <w:lang w:val="en-US" w:eastAsia="zh-CN" w:bidi="ar"/>
        </w:rPr>
        <w:t>≥380mm</w:t>
      </w:r>
    </w:p>
    <w:p w14:paraId="6BF8DFFA">
      <w:pPr>
        <w:pStyle w:val="30"/>
        <w:keepNext w:val="0"/>
        <w:keepLines w:val="0"/>
        <w:widowControl/>
        <w:numPr>
          <w:ilvl w:val="0"/>
          <w:numId w:val="11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配置牙椅原厂高速手机</w:t>
      </w:r>
      <w:r>
        <w:rPr>
          <w:rFonts w:hint="default" w:ascii="Calibri" w:hAnsi="Calibri" w:eastAsia="微软雅黑" w:cs="Calibri"/>
          <w:kern w:val="0"/>
          <w:sz w:val="21"/>
          <w:szCs w:val="21"/>
          <w:lang w:val="en-US" w:eastAsia="zh-CN" w:bidi="ar"/>
        </w:rPr>
        <w:t>≥2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支</w:t>
      </w:r>
    </w:p>
    <w:p w14:paraId="2177325B">
      <w:pPr>
        <w:pStyle w:val="30"/>
        <w:keepNext w:val="0"/>
        <w:keepLines w:val="0"/>
        <w:widowControl/>
        <w:numPr>
          <w:ilvl w:val="0"/>
          <w:numId w:val="11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配置牙椅原厂气动低速手机</w:t>
      </w:r>
      <w:r>
        <w:rPr>
          <w:rFonts w:hint="default" w:ascii="Calibri" w:hAnsi="Calibri" w:eastAsia="微软雅黑" w:cs="Calibri"/>
          <w:kern w:val="0"/>
          <w:sz w:val="21"/>
          <w:szCs w:val="21"/>
          <w:lang w:val="en-US" w:eastAsia="zh-CN" w:bidi="ar"/>
        </w:rPr>
        <w:t>≥1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套（含直机、弯机、马达）</w:t>
      </w:r>
    </w:p>
    <w:p w14:paraId="47A386D2">
      <w:pPr>
        <w:pStyle w:val="4"/>
        <w:widowControl/>
        <w:spacing w:before="240" w:beforeAutospacing="0" w:after="120" w:afterAutospacing="0" w:line="273" w:lineRule="auto"/>
        <w:rPr>
          <w:rFonts w:hint="default" w:ascii="Calibri" w:hAnsi="Calibri" w:eastAsia="MS Gothic" w:cs="Times New Roman"/>
          <w:b/>
          <w:bCs/>
          <w:color w:val="4F81BD"/>
          <w:sz w:val="26"/>
          <w:szCs w:val="26"/>
        </w:rPr>
      </w:pPr>
      <w:r>
        <w:rPr>
          <w:rFonts w:hint="eastAsia" w:ascii="微软雅黑" w:hAnsi="微软雅黑" w:eastAsia="微软雅黑" w:cs="微软雅黑"/>
          <w:b/>
          <w:bCs/>
          <w:i w:val="0"/>
          <w:color w:val="000000"/>
          <w:sz w:val="32"/>
          <w:szCs w:val="32"/>
        </w:rPr>
        <w:t>六、主箱体单元</w:t>
      </w:r>
    </w:p>
    <w:p w14:paraId="22CC38AA">
      <w:pPr>
        <w:pStyle w:val="30"/>
        <w:keepNext w:val="0"/>
        <w:keepLines w:val="0"/>
        <w:widowControl/>
        <w:numPr>
          <w:ilvl w:val="0"/>
          <w:numId w:val="12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主箱体可向外展开</w:t>
      </w:r>
      <w:r>
        <w:rPr>
          <w:rFonts w:hint="default" w:ascii="Calibri" w:hAnsi="Calibri" w:eastAsia="微软雅黑" w:cs="Calibri"/>
          <w:kern w:val="0"/>
          <w:sz w:val="21"/>
          <w:szCs w:val="21"/>
          <w:lang w:val="en-US" w:eastAsia="zh-CN" w:bidi="ar"/>
        </w:rPr>
        <w:t>≥45°</w:t>
      </w:r>
    </w:p>
    <w:p w14:paraId="18E6CB89">
      <w:pPr>
        <w:pStyle w:val="30"/>
        <w:keepNext w:val="0"/>
        <w:keepLines w:val="0"/>
        <w:widowControl/>
        <w:numPr>
          <w:ilvl w:val="0"/>
          <w:numId w:val="12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侧箱外壳材质为优质高分子材料，耐酒精消毒，耐色变</w:t>
      </w:r>
    </w:p>
    <w:p w14:paraId="4733DFF3">
      <w:pPr>
        <w:pStyle w:val="30"/>
        <w:keepNext w:val="0"/>
        <w:keepLines w:val="0"/>
        <w:widowControl/>
        <w:numPr>
          <w:ilvl w:val="0"/>
          <w:numId w:val="12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配置整体式陶瓷痰盂，尺寸满足临床使用需求</w:t>
      </w:r>
    </w:p>
    <w:p w14:paraId="300A138E">
      <w:pPr>
        <w:pStyle w:val="30"/>
        <w:keepNext w:val="0"/>
        <w:keepLines w:val="0"/>
        <w:widowControl/>
        <w:numPr>
          <w:ilvl w:val="0"/>
          <w:numId w:val="12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强弱吸过滤器为可拆卸式设计，便于日常清洁维护</w:t>
      </w:r>
    </w:p>
    <w:p w14:paraId="68FC41A9">
      <w:pPr>
        <w:pStyle w:val="30"/>
        <w:keepNext w:val="0"/>
        <w:keepLines w:val="0"/>
        <w:widowControl/>
        <w:numPr>
          <w:ilvl w:val="0"/>
          <w:numId w:val="12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内置净水瓶系统，主箱体配有水瓶观察窗，便于观察水位及拆卸</w:t>
      </w:r>
    </w:p>
    <w:p w14:paraId="0BEE9236">
      <w:pPr>
        <w:pStyle w:val="4"/>
        <w:widowControl/>
        <w:spacing w:before="240" w:beforeAutospacing="0" w:after="120" w:afterAutospacing="0" w:line="273" w:lineRule="auto"/>
        <w:rPr>
          <w:rFonts w:hint="default" w:ascii="Calibri" w:hAnsi="Calibri" w:eastAsia="MS Gothic" w:cs="Times New Roman"/>
          <w:b/>
          <w:bCs/>
          <w:color w:val="4F81BD"/>
          <w:sz w:val="26"/>
          <w:szCs w:val="26"/>
        </w:rPr>
      </w:pPr>
      <w:r>
        <w:rPr>
          <w:rFonts w:hint="eastAsia" w:ascii="微软雅黑" w:hAnsi="微软雅黑" w:eastAsia="微软雅黑" w:cs="微软雅黑"/>
          <w:b/>
          <w:bCs/>
          <w:i w:val="0"/>
          <w:color w:val="000000"/>
          <w:sz w:val="32"/>
          <w:szCs w:val="32"/>
        </w:rPr>
        <w:t>七、助手架单元</w:t>
      </w:r>
    </w:p>
    <w:p w14:paraId="7B03A656">
      <w:pPr>
        <w:pStyle w:val="30"/>
        <w:keepNext w:val="0"/>
        <w:keepLines w:val="0"/>
        <w:widowControl/>
        <w:numPr>
          <w:ilvl w:val="0"/>
          <w:numId w:val="13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多关节助力臂式助手架，方便助手操作</w:t>
      </w:r>
    </w:p>
    <w:p w14:paraId="44CE5DFF">
      <w:pPr>
        <w:pStyle w:val="30"/>
        <w:keepNext w:val="0"/>
        <w:keepLines w:val="0"/>
        <w:widowControl/>
        <w:numPr>
          <w:ilvl w:val="0"/>
          <w:numId w:val="13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配置</w:t>
      </w:r>
      <w:r>
        <w:rPr>
          <w:rFonts w:hint="default" w:ascii="Calibri" w:hAnsi="Calibri" w:eastAsia="微软雅黑" w:cs="Calibri"/>
          <w:kern w:val="0"/>
          <w:sz w:val="21"/>
          <w:szCs w:val="21"/>
          <w:lang w:val="en-US" w:eastAsia="zh-CN" w:bidi="ar"/>
        </w:rPr>
        <w:t>≥5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键位触控副控面板</w:t>
      </w:r>
    </w:p>
    <w:p w14:paraId="101775EF">
      <w:pPr>
        <w:pStyle w:val="30"/>
        <w:keepNext w:val="0"/>
        <w:keepLines w:val="0"/>
        <w:widowControl/>
        <w:numPr>
          <w:ilvl w:val="0"/>
          <w:numId w:val="13"/>
        </w:numPr>
        <w:suppressLineNumbers w:val="0"/>
        <w:tabs>
          <w:tab w:val="left" w:pos="360"/>
        </w:tabs>
        <w:spacing w:before="0" w:beforeAutospacing="1" w:after="120" w:afterAutospacing="0" w:line="288" w:lineRule="auto"/>
        <w:ind w:left="360" w:right="0" w:hanging="360"/>
        <w:contextualSpacing/>
        <w:jc w:val="left"/>
        <w:rPr>
          <w:rFonts w:hint="default" w:ascii="Cambria" w:hAnsi="Cambria" w:eastAsia="ＭＳ 明朝" w:cs="Times New Roman"/>
          <w:sz w:val="22"/>
          <w:szCs w:val="22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配三用枪、强弱吸吸唾系统，预留光固化机位</w:t>
      </w:r>
    </w:p>
    <w:p w14:paraId="2B82B960">
      <w:pPr>
        <w:pStyle w:val="14"/>
        <w:numPr>
          <w:ilvl w:val="0"/>
          <w:numId w:val="0"/>
        </w:numPr>
        <w:spacing w:after="120" w:line="288" w:lineRule="auto"/>
        <w:ind w:leftChars="0"/>
        <w:rPr>
          <w:lang w:val="en-US" w:eastAsia="en-US"/>
        </w:rPr>
      </w:pPr>
      <w:bookmarkStart w:id="0" w:name="_GoBack"/>
      <w:bookmarkEnd w:id="0"/>
    </w:p>
    <w:sectPr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仓耳舒圆体 W03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仓耳舒圆体 W03">
    <w:panose1 w:val="02020400000000000000"/>
    <w:charset w:val="80"/>
    <w:family w:val="auto"/>
    <w:pitch w:val="default"/>
    <w:sig w:usb0="80000023" w:usb1="08C10458" w:usb2="00000012" w:usb3="00000000" w:csb0="0002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0525FE"/>
    <w:multiLevelType w:val="multilevel"/>
    <w:tmpl w:val="C50525FE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52690"/>
    <w:rsid w:val="00CB0664"/>
    <w:rsid w:val="00FC693F"/>
    <w:rsid w:val="0FBD0186"/>
    <w:rsid w:val="13CB5FFB"/>
    <w:rsid w:val="17C72484"/>
    <w:rsid w:val="234C07DB"/>
    <w:rsid w:val="2E5F5866"/>
    <w:rsid w:val="304271ED"/>
    <w:rsid w:val="51083558"/>
    <w:rsid w:val="54E87AB4"/>
    <w:rsid w:val="555743AC"/>
    <w:rsid w:val="5ADC3C17"/>
    <w:rsid w:val="6F1142B2"/>
    <w:rsid w:val="77996CC0"/>
    <w:rsid w:val="790A6434"/>
    <w:rsid w:val="B9FEC42E"/>
    <w:rsid w:val="E3D7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Normal (Web)"/>
    <w:basedOn w:val="1"/>
    <w:semiHidden/>
    <w:unhideWhenUsed/>
    <w:uiPriority w:val="99"/>
    <w:rPr>
      <w:sz w:val="24"/>
    </w:r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5"/>
    <w:qFormat/>
    <w:uiPriority w:val="99"/>
  </w:style>
  <w:style w:type="character" w:customStyle="1" w:styleId="137">
    <w:name w:val="Footer Char"/>
    <w:basedOn w:val="133"/>
    <w:link w:val="24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3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3"/>
    <w:link w:val="19"/>
    <w:qFormat/>
    <w:uiPriority w:val="99"/>
  </w:style>
  <w:style w:type="character" w:customStyle="1" w:styleId="146">
    <w:name w:val="Body Text 2 Char"/>
    <w:basedOn w:val="133"/>
    <w:link w:val="28"/>
    <w:qFormat/>
    <w:uiPriority w:val="99"/>
  </w:style>
  <w:style w:type="character" w:customStyle="1" w:styleId="147">
    <w:name w:val="Body Text 3 Char"/>
    <w:basedOn w:val="133"/>
    <w:link w:val="17"/>
    <w:qFormat/>
    <w:uiPriority w:val="99"/>
    <w:rPr>
      <w:sz w:val="16"/>
      <w:szCs w:val="16"/>
    </w:rPr>
  </w:style>
  <w:style w:type="character" w:customStyle="1" w:styleId="148">
    <w:name w:val="Macro Text Char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855</Words>
  <Characters>1065</Characters>
  <Lines>0</Lines>
  <Paragraphs>0</Paragraphs>
  <TotalTime>59</TotalTime>
  <ScaleCrop>false</ScaleCrop>
  <LinksUpToDate>false</LinksUpToDate>
  <CharactersWithSpaces>1068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袁嘉瑜</cp:lastModifiedBy>
  <dcterms:modified xsi:type="dcterms:W3CDTF">2026-09-01T02:55:37Z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DAE42BF9148906A92835606AC6BC641B_43</vt:lpwstr>
  </property>
  <property fmtid="{D5CDD505-2E9C-101B-9397-08002B2CF9AE}" pid="4" name="KSOTemplateDocerSaveRecord">
    <vt:lpwstr>eyJoZGlkIjoiZmQwYTg1Zjk5YTM4NzlkNzBiMjk1ZTVlNWY5MGM2MTQiLCJ1c2VySWQiOiI1NzMxNjcxMzkifQ==</vt:lpwstr>
  </property>
</Properties>
</file>