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5ACF1">
      <w:pPr>
        <w:pStyle w:val="2"/>
        <w:keepNext w:val="0"/>
        <w:keepLines w:val="0"/>
        <w:pageBreakBefore w:val="0"/>
        <w:pBdr>
          <w:bottom w:val="single" w:color="3498DB" w:sz="12" w:space="1"/>
        </w:pBdr>
        <w:spacing w:before="120" w:after="80" w:line="256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28"/>
          <w:szCs w:val="28"/>
          <w:lang w:val="en-US" w:eastAsia="zh-CN" w:bidi="ar-SA"/>
        </w:rPr>
      </w:pPr>
      <w:r>
        <w:rPr>
          <w:rFonts w:ascii="微软雅黑" w:hAnsi="微软雅黑" w:eastAsia="微软雅黑" w:cs="微软雅黑"/>
          <w:b/>
          <w:bCs/>
          <w:color w:val="2C3E50"/>
          <w:sz w:val="48"/>
          <w:szCs w:val="28"/>
          <w:lang w:val="en-US" w:eastAsia="en-US" w:bidi="ar-SA"/>
        </w:rPr>
        <w:t>康复理疗类床参数</w:t>
      </w:r>
      <w:r>
        <w:rPr>
          <w:rFonts w:hint="eastAsia" w:ascii="微软雅黑" w:hAnsi="微软雅黑" w:cs="微软雅黑"/>
          <w:b/>
          <w:bCs/>
          <w:color w:val="2C3E50"/>
          <w:sz w:val="48"/>
          <w:szCs w:val="28"/>
          <w:lang w:val="en-US" w:eastAsia="zh-CN" w:bidi="ar-SA"/>
        </w:rPr>
        <w:t>要求</w:t>
      </w:r>
    </w:p>
    <w:p w14:paraId="53196B18">
      <w:pPr>
        <w:pStyle w:val="3"/>
        <w:keepNext w:val="0"/>
        <w:keepLines w:val="0"/>
        <w:pageBreakBefore w:val="0"/>
        <w:spacing w:before="225" w:after="70" w:line="256" w:lineRule="auto"/>
        <w:outlineLvl w:val="1"/>
        <w:rPr>
          <w:rFonts w:ascii="微软雅黑" w:hAnsi="微软雅黑" w:eastAsia="微软雅黑" w:cs="微软雅黑"/>
          <w:b/>
          <w:bCs/>
          <w:color w:val="5B9BD5" w:themeColor="accent1"/>
          <w:sz w:val="26"/>
          <w:szCs w:val="26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2980B9"/>
          <w:sz w:val="36"/>
          <w:szCs w:val="26"/>
          <w:lang w:val="en-US" w:eastAsia="en-US" w:bidi="ar-SA"/>
        </w:rPr>
        <w:t>一、中医灸疗床</w:t>
      </w:r>
    </w:p>
    <w:p w14:paraId="14BECC7F">
      <w:pPr>
        <w:pStyle w:val="11"/>
        <w:numPr>
          <w:ilvl w:val="0"/>
          <w:numId w:val="2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治疗时间0-99min可调，艾灸点火时间0-10min可调，满足不同灸疗方案需求</w:t>
      </w:r>
    </w:p>
    <w:p w14:paraId="5515AE22">
      <w:pPr>
        <w:pStyle w:val="11"/>
        <w:numPr>
          <w:ilvl w:val="0"/>
          <w:numId w:val="2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排烟风速0-5档可调，配备500℃可调高温三元催化除烟系统，无需外接排烟管道</w:t>
      </w:r>
    </w:p>
    <w:p w14:paraId="05D033B5">
      <w:pPr>
        <w:pStyle w:val="11"/>
        <w:numPr>
          <w:ilvl w:val="0"/>
          <w:numId w:val="2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床体承重量≥150kg，适配多数诊疗空间与不同体重患者</w:t>
      </w:r>
    </w:p>
    <w:p w14:paraId="69463BAB">
      <w:pPr>
        <w:pStyle w:val="11"/>
        <w:numPr>
          <w:ilvl w:val="0"/>
          <w:numId w:val="2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面板按人体穴位开孔，支持自动雀啄灸、回旋灸模式，穴位覆盖全面</w:t>
      </w:r>
    </w:p>
    <w:p w14:paraId="2D3C79AB">
      <w:pPr>
        <w:pStyle w:val="11"/>
        <w:numPr>
          <w:ilvl w:val="0"/>
          <w:numId w:val="2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配备液晶触摸屏控制，支持自动点火、遥控升降功能，操作便捷</w:t>
      </w:r>
    </w:p>
    <w:p w14:paraId="01BC6416">
      <w:pPr>
        <w:pStyle w:val="11"/>
        <w:numPr>
          <w:ilvl w:val="0"/>
          <w:numId w:val="2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内置≥12个条形点火位，适配不同规格艾柱，艾灸渗透效果稳定</w:t>
      </w:r>
    </w:p>
    <w:p w14:paraId="16A490E4">
      <w:pPr>
        <w:pStyle w:val="11"/>
        <w:numPr>
          <w:ilvl w:val="0"/>
          <w:numId w:val="2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床体面板下部采用防火板+防火布，上部为高弹海绵加PU皮革，兼顾安全与舒适</w:t>
      </w:r>
    </w:p>
    <w:p w14:paraId="1EB3343A">
      <w:pPr>
        <w:pStyle w:val="3"/>
        <w:keepNext w:val="0"/>
        <w:keepLines w:val="0"/>
        <w:pageBreakBefore w:val="0"/>
        <w:spacing w:before="225" w:after="70" w:line="256" w:lineRule="auto"/>
        <w:outlineLvl w:val="1"/>
        <w:rPr>
          <w:rFonts w:ascii="微软雅黑" w:hAnsi="微软雅黑" w:eastAsia="微软雅黑" w:cs="微软雅黑"/>
          <w:b/>
          <w:bCs/>
          <w:color w:val="5B9BD5" w:themeColor="accent1"/>
          <w:sz w:val="26"/>
          <w:szCs w:val="26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2980B9"/>
          <w:sz w:val="36"/>
          <w:szCs w:val="26"/>
          <w:lang w:val="en-US" w:eastAsia="en-US" w:bidi="ar-SA"/>
        </w:rPr>
        <w:t>二、康复直立床</w:t>
      </w:r>
    </w:p>
    <w:p w14:paraId="36B97B27">
      <w:pPr>
        <w:pStyle w:val="11"/>
        <w:numPr>
          <w:ilvl w:val="0"/>
          <w:numId w:val="3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床面离地高度约550mm，适配不同身高患者使用</w:t>
      </w:r>
    </w:p>
    <w:p w14:paraId="443F7797">
      <w:pPr>
        <w:pStyle w:val="11"/>
        <w:numPr>
          <w:ilvl w:val="0"/>
          <w:numId w:val="3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起立角度0°~90°连续可调，误差≤±5°，满足不同阶段康复训练需求</w:t>
      </w:r>
    </w:p>
    <w:p w14:paraId="558DED8E">
      <w:pPr>
        <w:pStyle w:val="11"/>
        <w:numPr>
          <w:ilvl w:val="0"/>
          <w:numId w:val="3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脚踏板支持角度调节，背屈最大20°、跖屈最大30°，误差≤±3°</w:t>
      </w:r>
    </w:p>
    <w:p w14:paraId="751C1AC5">
      <w:pPr>
        <w:pStyle w:val="11"/>
        <w:numPr>
          <w:ilvl w:val="0"/>
          <w:numId w:val="3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配备四联动锁定脚轮，脚踏式切换移动/固定模式，放置稳定无滑动</w:t>
      </w:r>
    </w:p>
    <w:p w14:paraId="0E3C009E">
      <w:pPr>
        <w:pStyle w:val="11"/>
        <w:numPr>
          <w:ilvl w:val="0"/>
          <w:numId w:val="3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电机最大升降推力≥8000N，运行平稳无卡顿，安全承重≥175kg</w:t>
      </w:r>
    </w:p>
    <w:p w14:paraId="6BEF53C2">
      <w:pPr>
        <w:pStyle w:val="11"/>
        <w:numPr>
          <w:ilvl w:val="0"/>
          <w:numId w:val="3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标配手柄控制装置，操作简单，支持医护人员与患者自主调节</w:t>
      </w:r>
    </w:p>
    <w:p w14:paraId="2F2516D7">
      <w:pPr>
        <w:pStyle w:val="11"/>
        <w:numPr>
          <w:ilvl w:val="0"/>
          <w:numId w:val="3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配备可调节桌面（尺寸≥700×500mm），方便患者站立时进行上肢训练</w:t>
      </w:r>
    </w:p>
    <w:p w14:paraId="043F1D9C">
      <w:pPr>
        <w:pStyle w:val="3"/>
        <w:keepNext w:val="0"/>
        <w:keepLines w:val="0"/>
        <w:pageBreakBefore w:val="0"/>
        <w:spacing w:before="225" w:after="70" w:line="256" w:lineRule="auto"/>
        <w:outlineLvl w:val="1"/>
        <w:rPr>
          <w:rFonts w:ascii="微软雅黑" w:hAnsi="微软雅黑" w:eastAsia="微软雅黑" w:cs="微软雅黑"/>
          <w:b/>
          <w:bCs/>
          <w:color w:val="5B9BD5" w:themeColor="accent1"/>
          <w:sz w:val="26"/>
          <w:szCs w:val="26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2980B9"/>
          <w:sz w:val="36"/>
          <w:szCs w:val="26"/>
          <w:lang w:val="en-US" w:eastAsia="en-US" w:bidi="ar-SA"/>
        </w:rPr>
        <w:t>三、电动站立床</w:t>
      </w:r>
    </w:p>
    <w:p w14:paraId="0105DF4C">
      <w:pPr>
        <w:pStyle w:val="11"/>
        <w:numPr>
          <w:ilvl w:val="0"/>
          <w:numId w:val="4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床体长度≥190cm，宽度60-80cm，支持电动高度调节，适配不同诊疗场景</w:t>
      </w:r>
    </w:p>
    <w:p w14:paraId="26E5F341">
      <w:pPr>
        <w:pStyle w:val="11"/>
        <w:numPr>
          <w:ilvl w:val="0"/>
          <w:numId w:val="4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床架采用优质冷轧钢/高频矩形钢管，床面为多段式铰接结构，支持分节角度调节</w:t>
      </w:r>
    </w:p>
    <w:p w14:paraId="1AA37366">
      <w:pPr>
        <w:pStyle w:val="11"/>
        <w:numPr>
          <w:ilvl w:val="0"/>
          <w:numId w:val="4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采用≥2个电动推杆驱动，运行平稳噪音≤45dB，适合康复病区使用</w:t>
      </w:r>
    </w:p>
    <w:p w14:paraId="18A2F14E">
      <w:pPr>
        <w:pStyle w:val="11"/>
        <w:numPr>
          <w:ilvl w:val="0"/>
          <w:numId w:val="4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控制系统支持手控器点动操作，可独立调节起立角度、背板、腿板位置</w:t>
      </w:r>
    </w:p>
    <w:p w14:paraId="32805363">
      <w:pPr>
        <w:pStyle w:val="11"/>
        <w:numPr>
          <w:ilvl w:val="0"/>
          <w:numId w:val="4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标配快速粘贴式固定带，牢固可靠，方便快速调整患者固定位置</w:t>
      </w:r>
    </w:p>
    <w:p w14:paraId="4716626E">
      <w:pPr>
        <w:pStyle w:val="11"/>
        <w:numPr>
          <w:ilvl w:val="0"/>
          <w:numId w:val="4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足部踏板支持内外翻角度调节，适配不同足功能障碍患者训练需求</w:t>
      </w:r>
    </w:p>
    <w:p w14:paraId="5434C03A">
      <w:pPr>
        <w:pStyle w:val="11"/>
        <w:numPr>
          <w:ilvl w:val="0"/>
          <w:numId w:val="4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配备可折叠式安全护栏，防止患者跌落，提升训练过程安全性</w:t>
      </w:r>
    </w:p>
    <w:p w14:paraId="26AAF8B0">
      <w:pPr>
        <w:pStyle w:val="11"/>
        <w:numPr>
          <w:ilvl w:val="0"/>
          <w:numId w:val="4"/>
        </w:numPr>
        <w:spacing w:after="60" w:line="256" w:lineRule="auto"/>
        <w:ind w:left="735" w:leftChars="0" w:hanging="360" w:firstLineChars="0"/>
        <w:rPr>
          <w:rFonts w:ascii="微软雅黑" w:hAnsi="微软雅黑" w:eastAsia="微软雅黑" w:cstheme="minorBidi"/>
          <w:sz w:val="24"/>
          <w:szCs w:val="22"/>
          <w:lang w:val="en-US" w:eastAsia="en-US" w:bidi="ar-SA"/>
        </w:rPr>
      </w:pPr>
      <w:r>
        <w:rPr>
          <w:rFonts w:ascii="微软雅黑" w:hAnsi="微软雅黑" w:eastAsia="微软雅黑" w:cs="微软雅黑"/>
          <w:sz w:val="24"/>
          <w:szCs w:val="22"/>
          <w:lang w:val="en-US" w:eastAsia="en-US" w:bidi="ar-SA"/>
        </w:rPr>
        <w:t>配套可调节可拆卸扶手桌面，支持患者站立状态下开展上肢康复训练</w:t>
      </w:r>
    </w:p>
    <w:p w14:paraId="30CCCBB7">
      <w:pPr>
        <w:pStyle w:val="3"/>
        <w:keepNext w:val="0"/>
        <w:keepLines w:val="0"/>
        <w:pageBreakBefore w:val="0"/>
        <w:spacing w:before="225" w:after="70" w:line="256" w:lineRule="auto"/>
        <w:outlineLvl w:val="1"/>
        <w:rPr>
          <w:rFonts w:hint="eastAsia" w:ascii="微软雅黑" w:hAnsi="微软雅黑" w:eastAsia="微软雅黑" w:cs="微软雅黑"/>
          <w:b/>
          <w:bCs/>
          <w:color w:val="2980B9"/>
          <w:sz w:val="36"/>
          <w:szCs w:val="26"/>
          <w:lang w:val="en-US" w:eastAsia="zh-CN" w:bidi="ar-SA"/>
        </w:rPr>
      </w:pPr>
      <w:r>
        <w:rPr>
          <w:rFonts w:hint="eastAsia" w:ascii="微软雅黑" w:hAnsi="微软雅黑" w:cs="微软雅黑"/>
          <w:b/>
          <w:bCs/>
          <w:color w:val="2980B9"/>
          <w:sz w:val="36"/>
          <w:szCs w:val="26"/>
          <w:lang w:val="en-US" w:eastAsia="zh-CN" w:bidi="ar-SA"/>
        </w:rPr>
        <w:t>四、</w:t>
      </w:r>
      <w:r>
        <w:rPr>
          <w:rFonts w:hint="eastAsia" w:ascii="微软雅黑" w:hAnsi="微软雅黑" w:eastAsia="微软雅黑" w:cs="微软雅黑"/>
          <w:b/>
          <w:bCs/>
          <w:color w:val="2980B9"/>
          <w:sz w:val="36"/>
          <w:szCs w:val="26"/>
          <w:lang w:val="en-US" w:eastAsia="zh-CN" w:bidi="ar-SA"/>
        </w:rPr>
        <w:t>站立架</w:t>
      </w:r>
    </w:p>
    <w:p w14:paraId="2D148857">
      <w:pPr>
        <w:pStyle w:val="11"/>
        <w:numPr>
          <w:ilvl w:val="0"/>
          <w:numId w:val="5"/>
        </w:numPr>
        <w:spacing w:after="60" w:line="256" w:lineRule="auto"/>
        <w:ind w:left="735" w:leftChars="0" w:hanging="360" w:firstLineChars="0"/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  <w:t>安全承重：整机最大承重≥135kg，脚踏板额定承载≥135kg，满足多数患者使用需求</w:t>
      </w:r>
    </w:p>
    <w:p w14:paraId="0EE19F6D">
      <w:pPr>
        <w:pStyle w:val="11"/>
        <w:numPr>
          <w:ilvl w:val="0"/>
          <w:numId w:val="5"/>
        </w:numPr>
        <w:spacing w:after="60" w:line="256" w:lineRule="auto"/>
        <w:ind w:left="735" w:leftChars="0" w:hanging="360" w:firstLineChars="0"/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  <w:t>调节适配性：台面高度调节范围95~135cm；胸托/背托前后各调节≥8cm，背托后调节≥20cm；膝部托架支持上下、前后调节，具备宽度调节功能</w:t>
      </w:r>
    </w:p>
    <w:p w14:paraId="4CFE98BC">
      <w:pPr>
        <w:pStyle w:val="11"/>
        <w:numPr>
          <w:ilvl w:val="0"/>
          <w:numId w:val="5"/>
        </w:numPr>
        <w:spacing w:after="60" w:line="256" w:lineRule="auto"/>
        <w:ind w:left="735" w:leftChars="0" w:hanging="360" w:firstLineChars="0"/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  <w:t>结构材质：主体采用优质型钢+静电喷塑处理，耐腐蚀易清洁；接触部位采用高密度泡沫海绵外包优质PU革，防过敏、易消毒</w:t>
      </w:r>
    </w:p>
    <w:p w14:paraId="22DB4076">
      <w:pPr>
        <w:pStyle w:val="11"/>
        <w:numPr>
          <w:ilvl w:val="0"/>
          <w:numId w:val="5"/>
        </w:numPr>
        <w:spacing w:after="60" w:line="256" w:lineRule="auto"/>
        <w:ind w:left="735" w:leftChars="0" w:hanging="360" w:firstLineChars="0"/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  <w:t>移动与稳定性：配备医用四脚轮且带锁定功能，额定使用条件下不翻倒、无明显晃动</w:t>
      </w:r>
    </w:p>
    <w:p w14:paraId="41E05CCD">
      <w:pPr>
        <w:pStyle w:val="11"/>
        <w:numPr>
          <w:ilvl w:val="0"/>
          <w:numId w:val="5"/>
        </w:numPr>
        <w:spacing w:after="60" w:line="256" w:lineRule="auto"/>
        <w:ind w:left="735" w:leftChars="0" w:hanging="360" w:firstLineChars="0"/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  <w:t>适用范围：适配截瘫、脑瘫等站立功能障碍患者，可辅助预防骨质疏松、压疮、心肺功能降低等长期卧床并发症</w:t>
      </w:r>
    </w:p>
    <w:p w14:paraId="48AACC9B">
      <w:pPr>
        <w:pStyle w:val="11"/>
        <w:numPr>
          <w:ilvl w:val="0"/>
          <w:numId w:val="5"/>
        </w:numPr>
        <w:spacing w:after="60" w:line="256" w:lineRule="auto"/>
        <w:ind w:left="735" w:leftChars="0" w:hanging="360" w:firstLineChars="0"/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en-US" w:bidi="ar-SA"/>
        </w:rPr>
        <w:t>配套配置：标配胸托、膝托、骨盆固定带、安全绑带等支撑固定组件</w:t>
      </w:r>
    </w:p>
    <w:p w14:paraId="6FBB5392">
      <w:pPr>
        <w:pStyle w:val="11"/>
        <w:numPr>
          <w:numId w:val="0"/>
        </w:numPr>
        <w:spacing w:after="60" w:line="256" w:lineRule="auto"/>
        <w:ind w:left="15" w:leftChars="0"/>
        <w:rPr>
          <w:rFonts w:hint="default" w:ascii="微软雅黑" w:hAnsi="微软雅黑" w:cs="微软雅黑"/>
          <w:sz w:val="24"/>
          <w:szCs w:val="22"/>
          <w:lang w:val="en-US" w:eastAsia="zh-CN" w:bidi="ar-SA"/>
        </w:rPr>
      </w:pPr>
    </w:p>
    <w:p w14:paraId="737AC37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BD531"/>
    <w:multiLevelType w:val="singleLevel"/>
    <w:tmpl w:val="AD0BD53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0911E2B6"/>
    <w:multiLevelType w:val="singleLevel"/>
    <w:tmpl w:val="0911E2B6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1F0542B0"/>
    <w:rsid w:val="28DA2E89"/>
    <w:rsid w:val="2A4254F9"/>
    <w:rsid w:val="2D1F32F4"/>
    <w:rsid w:val="323B4D81"/>
    <w:rsid w:val="34B70380"/>
    <w:rsid w:val="36356A9E"/>
    <w:rsid w:val="3AE174A3"/>
    <w:rsid w:val="3C754D4E"/>
    <w:rsid w:val="43446334"/>
    <w:rsid w:val="44A84E71"/>
    <w:rsid w:val="477DCE1E"/>
    <w:rsid w:val="4F655C36"/>
    <w:rsid w:val="573E1E21"/>
    <w:rsid w:val="5B487E91"/>
    <w:rsid w:val="5CF9550F"/>
    <w:rsid w:val="5EFEBDE8"/>
    <w:rsid w:val="67FC24B2"/>
    <w:rsid w:val="68CA2609"/>
    <w:rsid w:val="68CC1AED"/>
    <w:rsid w:val="69BB0F42"/>
    <w:rsid w:val="6A637494"/>
    <w:rsid w:val="6AC6485E"/>
    <w:rsid w:val="6BCF62E6"/>
    <w:rsid w:val="6CD3A16D"/>
    <w:rsid w:val="6D535020"/>
    <w:rsid w:val="6E5F49A6"/>
    <w:rsid w:val="6FFF37D2"/>
    <w:rsid w:val="70DE2EF1"/>
    <w:rsid w:val="72D6069F"/>
    <w:rsid w:val="7C5F4108"/>
    <w:rsid w:val="7D232597"/>
    <w:rsid w:val="7F79C282"/>
    <w:rsid w:val="7F7B6CAE"/>
    <w:rsid w:val="7FBF6DD0"/>
    <w:rsid w:val="7FCD17FE"/>
    <w:rsid w:val="7FD7E9A0"/>
    <w:rsid w:val="7FE9FBB2"/>
    <w:rsid w:val="8FFFA67E"/>
    <w:rsid w:val="97FF726C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12">
    <w:name w:val="List Bullet"/>
    <w:basedOn w:val="1"/>
    <w:uiPriority w:val="0"/>
    <w:pPr>
      <w:tabs>
        <w:tab w:val="left" w:pos="360"/>
      </w:tabs>
      <w:spacing w:before="0" w:beforeAutospacing="0" w:after="0" w:afterAutospacing="0" w:line="273" w:lineRule="auto"/>
      <w:ind w:left="360" w:hanging="360"/>
      <w:contextualSpacing/>
      <w:jc w:val="left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667</Words>
  <Characters>724</Characters>
  <Lines>0</Lines>
  <Paragraphs>0</Paragraphs>
  <TotalTime>2</TotalTime>
  <ScaleCrop>false</ScaleCrop>
  <LinksUpToDate>false</LinksUpToDate>
  <CharactersWithSpaces>724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袁嘉瑜</cp:lastModifiedBy>
  <dcterms:modified xsi:type="dcterms:W3CDTF">2026-04-24T01:48:54Z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57200B5766CC5EB275FBA8692AF85CD6_43</vt:lpwstr>
  </property>
  <property fmtid="{D5CDD505-2E9C-101B-9397-08002B2CF9AE}" pid="6" name="KSOTemplateDocerSaveRecord">
    <vt:lpwstr>eyJoZGlkIjoiZmQwYTg1Zjk5YTM4NzlkNzBiMjk1ZTVlNWY5MGM2MTQiLCJ1c2VySWQiOiI1NzMxNjcxMzkifQ==</vt:lpwstr>
  </property>
</Properties>
</file>