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D91F8D">
      <w:pPr>
        <w:widowControl/>
        <w:shd w:val="clear" w:color="auto" w:fill="FFFFFF"/>
        <w:spacing w:line="360" w:lineRule="atLeast"/>
        <w:ind w:firstLine="880" w:firstLineChars="200"/>
        <w:jc w:val="center"/>
        <w:rPr>
          <w:rFonts w:hint="eastAsia" w:cs="微软雅黑"/>
          <w:b/>
          <w:bCs/>
          <w:color w:val="000000"/>
          <w:sz w:val="44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 w:val="44"/>
          <w:szCs w:val="28"/>
          <w:lang w:val="en-US" w:eastAsia="zh-CN" w:bidi="ar-SA"/>
        </w:rPr>
        <w:t>超声高频集成手术设备</w:t>
      </w:r>
      <w:r>
        <w:rPr>
          <w:rFonts w:hint="eastAsia" w:cs="微软雅黑"/>
          <w:b/>
          <w:bCs/>
          <w:color w:val="000000"/>
          <w:sz w:val="44"/>
          <w:szCs w:val="28"/>
          <w:lang w:val="en-US" w:eastAsia="zh-CN" w:bidi="ar-SA"/>
        </w:rPr>
        <w:t>与高频电刀</w:t>
      </w:r>
    </w:p>
    <w:p w14:paraId="2F88951C">
      <w:pPr>
        <w:widowControl/>
        <w:shd w:val="clear" w:color="auto" w:fill="FFFFFF"/>
        <w:spacing w:line="360" w:lineRule="atLeast"/>
        <w:ind w:firstLine="880" w:firstLineChars="200"/>
        <w:jc w:val="center"/>
        <w:rPr>
          <w:rFonts w:ascii="微软雅黑" w:hAnsi="微软雅黑" w:eastAsia="微软雅黑" w:cs="微软雅黑"/>
          <w:b/>
          <w:bCs/>
          <w:color w:val="000000"/>
          <w:sz w:val="44"/>
          <w:szCs w:val="28"/>
          <w:lang w:val="en-US" w:eastAsia="en-US" w:bidi="ar-SA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 w:val="44"/>
          <w:szCs w:val="28"/>
          <w:lang w:val="en-US" w:eastAsia="zh-CN" w:bidi="ar-SA"/>
        </w:rPr>
        <w:t>论证</w:t>
      </w:r>
      <w:r>
        <w:rPr>
          <w:rFonts w:ascii="微软雅黑" w:hAnsi="微软雅黑" w:eastAsia="微软雅黑" w:cs="微软雅黑"/>
          <w:b/>
          <w:bCs/>
          <w:color w:val="000000"/>
          <w:sz w:val="44"/>
          <w:szCs w:val="28"/>
          <w:lang w:val="en-US" w:eastAsia="en-US" w:bidi="ar-SA"/>
        </w:rPr>
        <w:t>参数需求</w:t>
      </w:r>
    </w:p>
    <w:p w14:paraId="62902C53">
      <w:pPr>
        <w:pStyle w:val="4"/>
        <w:keepNext w:val="0"/>
        <w:keepLines w:val="0"/>
        <w:pageBreakBefore w:val="0"/>
        <w:numPr>
          <w:ilvl w:val="0"/>
          <w:numId w:val="7"/>
        </w:numPr>
        <w:pBdr>
          <w:bottom w:val="single" w:color="CCCCCC" w:sz="6" w:space="1"/>
        </w:pBdr>
        <w:spacing w:before="180" w:after="120" w:line="256" w:lineRule="auto"/>
        <w:outlineLvl w:val="1"/>
        <w:rPr>
          <w:rFonts w:hint="eastAsia" w:cs="微软雅黑"/>
          <w:b/>
          <w:color w:val="000000"/>
          <w:sz w:val="32"/>
          <w:lang w:val="en-US" w:eastAsia="zh-CN"/>
        </w:rPr>
      </w:pPr>
      <w:r>
        <w:rPr>
          <w:rFonts w:hint="eastAsia" w:cs="微软雅黑"/>
          <w:b/>
          <w:color w:val="000000"/>
          <w:sz w:val="32"/>
          <w:lang w:val="en-US" w:eastAsia="zh-CN"/>
        </w:rPr>
        <w:t>超声高频集成手术设备参数需求</w:t>
      </w:r>
    </w:p>
    <w:p w14:paraId="3DB9FF3C">
      <w:pPr>
        <w:pStyle w:val="4"/>
        <w:keepNext w:val="0"/>
        <w:keepLines w:val="0"/>
        <w:pageBreakBefore w:val="0"/>
        <w:spacing w:before="100" w:after="70" w:line="256" w:lineRule="auto"/>
        <w:outlineLvl w:val="1"/>
        <w:rPr>
          <w:sz w:val="22"/>
          <w:szCs w:val="22"/>
        </w:rPr>
      </w:pPr>
      <w:r>
        <w:rPr>
          <w:rFonts w:hint="eastAsia" w:cs="微软雅黑"/>
          <w:b/>
          <w:color w:val="2C3E50"/>
          <w:sz w:val="28"/>
          <w:szCs w:val="22"/>
          <w:lang w:eastAsia="zh-CN"/>
        </w:rPr>
        <w:t>（</w:t>
      </w:r>
      <w:r>
        <w:rPr>
          <w:rFonts w:hint="eastAsia" w:cs="微软雅黑"/>
          <w:b/>
          <w:color w:val="2C3E50"/>
          <w:sz w:val="28"/>
          <w:szCs w:val="22"/>
          <w:lang w:val="en-US" w:eastAsia="zh-CN"/>
        </w:rPr>
        <w:t>一</w:t>
      </w:r>
      <w:r>
        <w:rPr>
          <w:rFonts w:hint="eastAsia" w:cs="微软雅黑"/>
          <w:b/>
          <w:color w:val="2C3E50"/>
          <w:sz w:val="28"/>
          <w:szCs w:val="22"/>
          <w:lang w:eastAsia="zh-CN"/>
        </w:rPr>
        <w:t>）</w:t>
      </w:r>
      <w:r>
        <w:rPr>
          <w:rFonts w:ascii="微软雅黑" w:hAnsi="微软雅黑" w:eastAsia="微软雅黑" w:cs="微软雅黑"/>
          <w:b/>
          <w:color w:val="2C3E50"/>
          <w:sz w:val="28"/>
          <w:szCs w:val="22"/>
        </w:rPr>
        <w:t>核心功能参数</w:t>
      </w:r>
    </w:p>
    <w:p w14:paraId="12024528">
      <w:pPr>
        <w:pStyle w:val="14"/>
        <w:numPr>
          <w:ilvl w:val="0"/>
          <w:numId w:val="8"/>
        </w:numPr>
        <w:spacing w:after="75" w:line="256" w:lineRule="auto"/>
        <w:ind w:left="660" w:hanging="360"/>
      </w:pPr>
      <w:r>
        <w:rPr>
          <w:rFonts w:ascii="微软雅黑" w:hAnsi="微软雅黑" w:eastAsia="微软雅黑" w:cs="微软雅黑"/>
          <w:sz w:val="24"/>
        </w:rPr>
        <w:t>接口配置：具备≥2个单极接口，支持连接4mm 1-Pin香蕉插头、4mm 3-Pin香蕉插头、8mm 1-Pin单极插头、外径9/内径5mm同轴2-Pin单极插头；具备≥1个双极接口，支持4mm 2-Pin香蕉插头和外径8mm/内径4mm同轴2-Pin双极插头，兼容主流品牌手术器械。</w:t>
      </w:r>
    </w:p>
    <w:p w14:paraId="55EBACAA">
      <w:pPr>
        <w:pStyle w:val="14"/>
        <w:numPr>
          <w:ilvl w:val="0"/>
          <w:numId w:val="8"/>
        </w:numPr>
        <w:spacing w:after="75" w:line="256" w:lineRule="auto"/>
        <w:ind w:left="660" w:hanging="360"/>
      </w:pPr>
      <w:r>
        <w:rPr>
          <w:rFonts w:ascii="微软雅黑" w:hAnsi="微软雅黑" w:eastAsia="微软雅黑" w:cs="微软雅黑"/>
          <w:sz w:val="24"/>
        </w:rPr>
        <w:t>控制方式：所有器械支持自带手控按键或脚踏控制激发，支持脚踏功能自定义分配，可将单/双脚踏模块分配至指定输出接口，适配不同手术操作习惯。</w:t>
      </w:r>
    </w:p>
    <w:p w14:paraId="43B33F6B">
      <w:pPr>
        <w:pStyle w:val="14"/>
        <w:numPr>
          <w:ilvl w:val="0"/>
          <w:numId w:val="8"/>
        </w:numPr>
        <w:spacing w:after="75" w:line="256" w:lineRule="auto"/>
        <w:ind w:left="660" w:hanging="360"/>
      </w:pPr>
      <w:r>
        <w:rPr>
          <w:rFonts w:ascii="微软雅黑" w:hAnsi="微软雅黑" w:eastAsia="微软雅黑" w:cs="微软雅黑"/>
          <w:sz w:val="24"/>
        </w:rPr>
        <w:t>状态指示：所有器械接口配备在位状态及工作状态指示灯，清晰显示设备连接及运行状态，降低操作风险。</w:t>
      </w:r>
    </w:p>
    <w:p w14:paraId="0C809E22">
      <w:pPr>
        <w:pStyle w:val="14"/>
        <w:numPr>
          <w:ilvl w:val="0"/>
          <w:numId w:val="8"/>
        </w:numPr>
        <w:spacing w:after="75" w:line="256" w:lineRule="auto"/>
        <w:ind w:left="660" w:hanging="360"/>
      </w:pPr>
      <w:r>
        <w:rPr>
          <w:rFonts w:ascii="微软雅黑" w:hAnsi="微软雅黑" w:eastAsia="微软雅黑" w:cs="微软雅黑"/>
          <w:sz w:val="24"/>
        </w:rPr>
        <w:t>操作界面：配备≥8英寸LCD触摸屏，分辨率≥1024×768 RGB，支持模式切换、功率调节一键操作，界面支持中文显示，操作逻辑符合国内临床使用习惯。</w:t>
      </w:r>
    </w:p>
    <w:p w14:paraId="1B1AFA63">
      <w:pPr>
        <w:pStyle w:val="14"/>
        <w:numPr>
          <w:ilvl w:val="0"/>
          <w:numId w:val="8"/>
        </w:numPr>
        <w:spacing w:after="75" w:line="256" w:lineRule="auto"/>
        <w:ind w:left="660" w:hanging="360"/>
      </w:pPr>
      <w:r>
        <w:rPr>
          <w:rFonts w:ascii="微软雅黑" w:hAnsi="微软雅黑" w:eastAsia="微软雅黑" w:cs="微软雅黑"/>
          <w:sz w:val="24"/>
        </w:rPr>
        <w:t>自检与报警：具备设备全自检功能，可诊断连接及工作状况，报警等级分为高级/低级两级，对应不同声音提示，多报警同时触发时优先显示高等级报警；报警触发时支持点击查看对应解决方案，便于快速排除故障。</w:t>
      </w:r>
    </w:p>
    <w:p w14:paraId="3CE88F40">
      <w:pPr>
        <w:pStyle w:val="14"/>
        <w:numPr>
          <w:ilvl w:val="0"/>
          <w:numId w:val="8"/>
        </w:numPr>
        <w:spacing w:after="75" w:line="256" w:lineRule="auto"/>
        <w:ind w:left="660" w:hanging="360"/>
      </w:pPr>
      <w:r>
        <w:rPr>
          <w:rFonts w:ascii="微软雅黑" w:hAnsi="微软雅黑" w:eastAsia="微软雅黑" w:cs="微软雅黑"/>
          <w:sz w:val="24"/>
        </w:rPr>
        <w:t>参数记忆功能：提供一键恢复键，可恢复上次关机前的参数设置；支持≥20组用户自定义参数配置保存，可自定义配置名称，快速调用适配不同手术场景。</w:t>
      </w:r>
    </w:p>
    <w:p w14:paraId="085FD006">
      <w:pPr>
        <w:pStyle w:val="14"/>
        <w:numPr>
          <w:ilvl w:val="0"/>
          <w:numId w:val="8"/>
        </w:numPr>
        <w:spacing w:after="75" w:line="256" w:lineRule="auto"/>
        <w:ind w:left="660" w:hanging="360"/>
      </w:pPr>
      <w:r>
        <w:rPr>
          <w:rFonts w:ascii="微软雅黑" w:hAnsi="微软雅黑" w:eastAsia="微软雅黑" w:cs="微软雅黑"/>
          <w:sz w:val="24"/>
        </w:rPr>
        <w:t>消毒兼容性：支持75%乙醇、3M全能强效多酶清洗液等主流临床消毒剂对设备表面进行擦拭消毒，符合院感要求。</w:t>
      </w:r>
    </w:p>
    <w:p w14:paraId="7FF19AEC">
      <w:pPr>
        <w:pStyle w:val="4"/>
        <w:keepNext w:val="0"/>
        <w:keepLines w:val="0"/>
        <w:pageBreakBefore w:val="0"/>
        <w:spacing w:before="100" w:after="70" w:line="256" w:lineRule="auto"/>
        <w:outlineLvl w:val="1"/>
        <w:rPr>
          <w:rFonts w:hint="eastAsia" w:cs="微软雅黑"/>
          <w:b/>
          <w:color w:val="2C3E50"/>
          <w:sz w:val="28"/>
          <w:szCs w:val="22"/>
          <w:lang w:eastAsia="zh-CN"/>
        </w:rPr>
      </w:pPr>
      <w:r>
        <w:rPr>
          <w:rFonts w:hint="eastAsia" w:cs="微软雅黑"/>
          <w:b/>
          <w:color w:val="2C3E50"/>
          <w:sz w:val="28"/>
          <w:szCs w:val="22"/>
          <w:lang w:eastAsia="zh-CN"/>
        </w:rPr>
        <w:t>（</w:t>
      </w:r>
      <w:r>
        <w:rPr>
          <w:rFonts w:hint="eastAsia" w:cs="微软雅黑"/>
          <w:b/>
          <w:color w:val="2C3E50"/>
          <w:sz w:val="28"/>
          <w:szCs w:val="22"/>
          <w:lang w:val="en-US" w:eastAsia="zh-CN"/>
        </w:rPr>
        <w:t>二</w:t>
      </w:r>
      <w:r>
        <w:rPr>
          <w:rFonts w:hint="eastAsia" w:cs="微软雅黑"/>
          <w:b/>
          <w:color w:val="2C3E50"/>
          <w:sz w:val="28"/>
          <w:szCs w:val="22"/>
          <w:lang w:eastAsia="zh-CN"/>
        </w:rPr>
        <w:t>）工作模式与能量控制</w:t>
      </w:r>
    </w:p>
    <w:p w14:paraId="07693FD1">
      <w:pPr>
        <w:pStyle w:val="14"/>
        <w:numPr>
          <w:ilvl w:val="0"/>
          <w:numId w:val="9"/>
        </w:numPr>
        <w:spacing w:after="75" w:line="256" w:lineRule="auto"/>
        <w:ind w:left="660" w:hanging="360"/>
      </w:pPr>
      <w:r>
        <w:rPr>
          <w:rFonts w:ascii="微软雅黑" w:hAnsi="微软雅黑" w:eastAsia="微软雅黑" w:cs="微软雅黑"/>
          <w:sz w:val="24"/>
        </w:rPr>
        <w:t>工作模式配置：单极切割模式≥2种（含纯切、混切），单极凝结模式≥3种（含软凝、电灼、喷凝），双极凝结模式≥4种（含精确凝、标准凝、宏凝、柔和凝），覆盖开放手术、腔镜手术等多场景需求。</w:t>
      </w:r>
    </w:p>
    <w:p w14:paraId="39D2E7DD">
      <w:pPr>
        <w:pStyle w:val="14"/>
        <w:numPr>
          <w:ilvl w:val="0"/>
          <w:numId w:val="9"/>
        </w:numPr>
        <w:spacing w:after="75" w:line="256" w:lineRule="auto"/>
        <w:ind w:left="660" w:hanging="360"/>
      </w:pPr>
      <w:r>
        <w:rPr>
          <w:rFonts w:ascii="微软雅黑" w:hAnsi="微软雅黑" w:eastAsia="微软雅黑" w:cs="微软雅黑"/>
          <w:sz w:val="24"/>
        </w:rPr>
        <w:t>组织感应技术：具备实时组织阻抗侦测功能，侦测频率≥1000万次/秒，可根据组织特性动态调整能量输出，保证不同组织切割流畅性，减少热损伤。</w:t>
      </w:r>
    </w:p>
    <w:p w14:paraId="53EDF4B2">
      <w:pPr>
        <w:pStyle w:val="14"/>
        <w:numPr>
          <w:ilvl w:val="0"/>
          <w:numId w:val="9"/>
        </w:numPr>
        <w:spacing w:after="75" w:line="256" w:lineRule="auto"/>
        <w:ind w:left="660" w:hanging="360"/>
      </w:pPr>
      <w:r>
        <w:rPr>
          <w:rFonts w:ascii="微软雅黑" w:hAnsi="微软雅黑" w:eastAsia="微软雅黑" w:cs="微软雅黑"/>
          <w:sz w:val="24"/>
        </w:rPr>
        <w:t>能量补偿功能：内置链路损耗补偿算法，可补偿线缆及器械老化带来的能量衰减，确保组织实际接收能量与设定值偏差≤5%，保证手术效果一致性。</w:t>
      </w:r>
    </w:p>
    <w:p w14:paraId="6AA190EA">
      <w:pPr>
        <w:pStyle w:val="14"/>
        <w:numPr>
          <w:ilvl w:val="0"/>
          <w:numId w:val="9"/>
        </w:numPr>
        <w:spacing w:after="75" w:line="256" w:lineRule="auto"/>
        <w:ind w:left="660" w:hanging="360"/>
      </w:pPr>
      <w:r>
        <w:rPr>
          <w:rFonts w:ascii="微软雅黑" w:hAnsi="微软雅黑" w:eastAsia="微软雅黑" w:cs="微软雅黑"/>
          <w:sz w:val="24"/>
        </w:rPr>
        <w:t>扩展功能支持（可选）：预留氩气刀、等离子手术模块扩展接口，支持后续功能升级，满足科室发展需求。</w:t>
      </w:r>
    </w:p>
    <w:p w14:paraId="5CCF82BB">
      <w:pPr>
        <w:pStyle w:val="4"/>
        <w:keepNext w:val="0"/>
        <w:keepLines w:val="0"/>
        <w:pageBreakBefore w:val="0"/>
        <w:spacing w:before="100" w:after="70" w:line="256" w:lineRule="auto"/>
        <w:outlineLvl w:val="1"/>
        <w:rPr>
          <w:rFonts w:hint="eastAsia" w:cs="微软雅黑"/>
          <w:b/>
          <w:color w:val="2C3E50"/>
          <w:sz w:val="28"/>
          <w:szCs w:val="22"/>
          <w:lang w:eastAsia="zh-CN"/>
        </w:rPr>
      </w:pPr>
      <w:r>
        <w:rPr>
          <w:rFonts w:hint="eastAsia" w:cs="微软雅黑"/>
          <w:b/>
          <w:color w:val="2C3E50"/>
          <w:sz w:val="28"/>
          <w:szCs w:val="22"/>
          <w:lang w:eastAsia="zh-CN"/>
        </w:rPr>
        <w:t>（</w:t>
      </w:r>
      <w:r>
        <w:rPr>
          <w:rFonts w:hint="eastAsia" w:cs="微软雅黑"/>
          <w:b/>
          <w:color w:val="2C3E50"/>
          <w:sz w:val="28"/>
          <w:szCs w:val="22"/>
          <w:lang w:val="en-US" w:eastAsia="zh-CN"/>
        </w:rPr>
        <w:t>三</w:t>
      </w:r>
      <w:r>
        <w:rPr>
          <w:rFonts w:hint="eastAsia" w:cs="微软雅黑"/>
          <w:b/>
          <w:color w:val="2C3E50"/>
          <w:sz w:val="28"/>
          <w:szCs w:val="22"/>
          <w:lang w:eastAsia="zh-CN"/>
        </w:rPr>
        <w:t>）标准配置要求</w:t>
      </w:r>
    </w:p>
    <w:p w14:paraId="697DB688">
      <w:pPr>
        <w:pStyle w:val="14"/>
        <w:numPr>
          <w:ilvl w:val="0"/>
          <w:numId w:val="10"/>
        </w:numPr>
        <w:spacing w:after="75" w:line="256" w:lineRule="auto"/>
        <w:ind w:left="660" w:hanging="360"/>
      </w:pPr>
      <w:r>
        <w:rPr>
          <w:rFonts w:ascii="微软雅黑" w:hAnsi="微软雅黑" w:eastAsia="微软雅黑" w:cs="微软雅黑"/>
          <w:sz w:val="24"/>
        </w:rPr>
        <w:t>标配双踏板脚踏开关1个、单踏板脚踏开关1个，支持功能自定义分配。</w:t>
      </w:r>
    </w:p>
    <w:p w14:paraId="4B6D8CD6">
      <w:pPr>
        <w:pStyle w:val="14"/>
        <w:numPr>
          <w:ilvl w:val="0"/>
          <w:numId w:val="10"/>
        </w:numPr>
        <w:spacing w:after="75" w:line="256" w:lineRule="auto"/>
        <w:ind w:left="660" w:hanging="360"/>
      </w:pPr>
      <w:r>
        <w:rPr>
          <w:rFonts w:ascii="微软雅黑" w:hAnsi="微软雅黑" w:eastAsia="微软雅黑" w:cs="微软雅黑"/>
          <w:sz w:val="24"/>
        </w:rPr>
        <w:t>标配5m国际标准电源线1根，负极板连接线1根。</w:t>
      </w:r>
    </w:p>
    <w:p w14:paraId="1320FB23">
      <w:pPr>
        <w:pStyle w:val="14"/>
        <w:numPr>
          <w:ilvl w:val="0"/>
          <w:numId w:val="10"/>
        </w:numPr>
        <w:spacing w:after="75" w:line="256" w:lineRule="auto"/>
        <w:ind w:left="660" w:hanging="360"/>
      </w:pPr>
      <w:r>
        <w:rPr>
          <w:rFonts w:ascii="微软雅黑" w:hAnsi="微软雅黑" w:eastAsia="微软雅黑" w:cs="微软雅黑"/>
          <w:sz w:val="24"/>
        </w:rPr>
        <w:t>标配一次性电刀笔≥2把，兼容通用单极电极接口。</w:t>
      </w:r>
    </w:p>
    <w:p w14:paraId="28C2C1CF">
      <w:pPr>
        <w:pStyle w:val="4"/>
        <w:keepNext w:val="0"/>
        <w:keepLines w:val="0"/>
        <w:pageBreakBefore w:val="0"/>
        <w:pBdr>
          <w:bottom w:val="single" w:color="CCCCCC" w:sz="6" w:space="1"/>
        </w:pBdr>
        <w:spacing w:before="180" w:after="120" w:line="256" w:lineRule="auto"/>
        <w:outlineLvl w:val="1"/>
      </w:pPr>
      <w:r>
        <w:rPr>
          <w:rFonts w:hint="eastAsia" w:cs="微软雅黑"/>
          <w:b/>
          <w:color w:val="000000"/>
          <w:sz w:val="32"/>
          <w:lang w:val="en-US" w:eastAsia="zh-CN"/>
        </w:rPr>
        <w:t>二、高频电刀</w:t>
      </w:r>
      <w:r>
        <w:rPr>
          <w:rFonts w:ascii="微软雅黑" w:hAnsi="微软雅黑" w:eastAsia="微软雅黑" w:cs="微软雅黑"/>
          <w:b/>
          <w:color w:val="000000"/>
          <w:sz w:val="32"/>
        </w:rPr>
        <w:t>参数需求</w:t>
      </w:r>
    </w:p>
    <w:p w14:paraId="2F419EB0">
      <w:pPr>
        <w:pStyle w:val="4"/>
        <w:keepNext w:val="0"/>
        <w:keepLines w:val="0"/>
        <w:pageBreakBefore w:val="0"/>
        <w:spacing w:before="100" w:after="70" w:line="256" w:lineRule="auto"/>
        <w:outlineLvl w:val="1"/>
        <w:rPr>
          <w:rFonts w:hint="eastAsia" w:cs="微软雅黑"/>
          <w:b/>
          <w:color w:val="2C3E50"/>
          <w:sz w:val="28"/>
          <w:szCs w:val="22"/>
          <w:lang w:eastAsia="zh-CN"/>
        </w:rPr>
      </w:pPr>
      <w:r>
        <w:rPr>
          <w:rFonts w:hint="eastAsia" w:cs="微软雅黑"/>
          <w:b/>
          <w:color w:val="2C3E50"/>
          <w:sz w:val="28"/>
          <w:szCs w:val="22"/>
          <w:lang w:eastAsia="zh-CN"/>
        </w:rPr>
        <w:t>（</w:t>
      </w:r>
      <w:r>
        <w:rPr>
          <w:rFonts w:hint="eastAsia" w:cs="微软雅黑"/>
          <w:b/>
          <w:color w:val="2C3E50"/>
          <w:sz w:val="28"/>
          <w:szCs w:val="22"/>
          <w:lang w:val="en-US" w:eastAsia="zh-CN"/>
        </w:rPr>
        <w:t>一</w:t>
      </w:r>
      <w:r>
        <w:rPr>
          <w:rFonts w:hint="eastAsia" w:cs="微软雅黑"/>
          <w:b/>
          <w:color w:val="2C3E50"/>
          <w:sz w:val="28"/>
          <w:szCs w:val="22"/>
          <w:lang w:eastAsia="zh-CN"/>
        </w:rPr>
        <w:t>）基础性能与安全要求</w:t>
      </w:r>
    </w:p>
    <w:p w14:paraId="4ED4E545">
      <w:pPr>
        <w:spacing w:after="60" w:line="240" w:lineRule="auto"/>
        <w:ind w:firstLine="42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1. 设备类型：I类CF型防除颤设备，单极、双极输出相互独立隔离，满足心脏类手术及除颤场景使用要求。</w:t>
      </w:r>
    </w:p>
    <w:p w14:paraId="5837D10F">
      <w:pPr>
        <w:spacing w:after="60" w:line="240" w:lineRule="auto"/>
        <w:ind w:firstLine="42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2. 工作频率：单极模式300kHz~500kHz，双极模式1MHz~1.7MHz，兼顾切割效率与热损伤控制。</w:t>
      </w:r>
    </w:p>
    <w:p w14:paraId="6DEE7CF9">
      <w:pPr>
        <w:spacing w:after="60" w:line="240" w:lineRule="auto"/>
        <w:ind w:firstLine="42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3. 安全防护功能：具备开路、短路、过功率、过电流自动保护功能；配备中性电极接触质量实时监测功能，支持双片中性电极使用，极板断线时可立即发出声光报警。</w:t>
      </w:r>
    </w:p>
    <w:p w14:paraId="5D984612">
      <w:pPr>
        <w:spacing w:after="60" w:line="240" w:lineRule="auto"/>
        <w:ind w:firstLine="42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4. 功率控制：采用功率输出闭环控制，可根据组织密度自动补偿电流，保证切割和凝血效果稳定。</w:t>
      </w:r>
    </w:p>
    <w:p w14:paraId="6FE683BD">
      <w:pPr>
        <w:spacing w:after="60" w:line="240" w:lineRule="auto"/>
        <w:ind w:firstLine="42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5. 控制方式：采用CPU智能控制，支持记忆上次使用功率，可存储不少于10组手术预设功率值，降低术中参数调整时间。</w:t>
      </w:r>
    </w:p>
    <w:p w14:paraId="205692AE">
      <w:pPr>
        <w:spacing w:after="60" w:line="240" w:lineRule="auto"/>
        <w:ind w:firstLine="42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6. 输出通道：支持三路输出，分别为单极手控输出、单极脚控输出、双极脚控输出，兼容手控刀笔与脚踏操作。</w:t>
      </w:r>
    </w:p>
    <w:p w14:paraId="7E8BF089">
      <w:pPr>
        <w:spacing w:after="60" w:line="240" w:lineRule="auto"/>
        <w:ind w:firstLine="42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7. 适用范围：支持普外、妇科、泌尿、眼科、肾病科、胸外、肿瘤等常规手术，适配腔镜、内窥镜附件，双极模式支持显微精细手术。</w:t>
      </w:r>
    </w:p>
    <w:p w14:paraId="30F4092D">
      <w:pPr>
        <w:spacing w:after="60" w:line="240" w:lineRule="auto"/>
        <w:ind w:firstLine="42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8. 安全标准：符合GB9706.1-2020《医用电气设备 第一部分：安全通用要求》、GB9706.4-2009《医用电气设备 高频手术设备专用安全要求》及YY 0505-2012《医用电气设备 电磁兼容要求》。</w:t>
      </w:r>
    </w:p>
    <w:p w14:paraId="465DB70B">
      <w:pPr>
        <w:pStyle w:val="4"/>
        <w:keepNext w:val="0"/>
        <w:keepLines w:val="0"/>
        <w:pageBreakBefore w:val="0"/>
        <w:spacing w:before="100" w:after="70" w:line="256" w:lineRule="auto"/>
        <w:outlineLvl w:val="1"/>
        <w:rPr>
          <w:rFonts w:hint="eastAsia" w:cs="微软雅黑"/>
          <w:b/>
          <w:color w:val="2C3E50"/>
          <w:sz w:val="28"/>
          <w:szCs w:val="22"/>
          <w:lang w:eastAsia="zh-CN"/>
        </w:rPr>
      </w:pPr>
      <w:r>
        <w:rPr>
          <w:rFonts w:hint="eastAsia" w:cs="微软雅黑"/>
          <w:b/>
          <w:color w:val="2C3E50"/>
          <w:sz w:val="28"/>
          <w:szCs w:val="22"/>
          <w:lang w:eastAsia="zh-CN"/>
        </w:rPr>
        <w:t>（</w:t>
      </w:r>
      <w:r>
        <w:rPr>
          <w:rFonts w:hint="eastAsia" w:cs="微软雅黑"/>
          <w:b/>
          <w:color w:val="2C3E50"/>
          <w:sz w:val="28"/>
          <w:szCs w:val="22"/>
          <w:lang w:val="en-US" w:eastAsia="zh-CN"/>
        </w:rPr>
        <w:t>二</w:t>
      </w:r>
      <w:r>
        <w:rPr>
          <w:rFonts w:hint="eastAsia" w:cs="微软雅黑"/>
          <w:b/>
          <w:color w:val="2C3E50"/>
          <w:sz w:val="28"/>
          <w:szCs w:val="22"/>
          <w:lang w:eastAsia="zh-CN"/>
        </w:rPr>
        <w:t>）输出模式与功率参数</w:t>
      </w:r>
    </w:p>
    <w:p w14:paraId="750D31F5">
      <w:pPr>
        <w:spacing w:after="60" w:line="240" w:lineRule="auto"/>
        <w:ind w:firstLine="42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1. 单极纯切模式：额定功率0~350W（500Ω负载），满足妇科、肾病科大组织切割需求，眼科可按需调低功率使用。</w:t>
      </w:r>
    </w:p>
    <w:p w14:paraId="507AC03B">
      <w:pPr>
        <w:spacing w:after="60" w:line="240" w:lineRule="auto"/>
        <w:ind w:firstLine="42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2. 单极混切1模式：额定功率0~200W（500Ω负载），切割同时带凝血效果，适配通用手术场景。</w:t>
      </w:r>
    </w:p>
    <w:p w14:paraId="114D07A9">
      <w:pPr>
        <w:spacing w:after="60" w:line="240" w:lineRule="auto"/>
        <w:ind w:firstLine="42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3. 单极混切2模式：额定功率0~150W（500Ω负载），适配精细切割场景，满足眼科操作需求。</w:t>
      </w:r>
    </w:p>
    <w:p w14:paraId="06DC08EB">
      <w:pPr>
        <w:spacing w:after="60" w:line="240" w:lineRule="auto"/>
        <w:ind w:firstLine="42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4. 单极标准凝/点凝模式：额定功率0~120W（500Ω负载），适配普通止血场景。</w:t>
      </w:r>
    </w:p>
    <w:p w14:paraId="366FDF60">
      <w:pPr>
        <w:spacing w:after="60" w:line="240" w:lineRule="auto"/>
        <w:ind w:firstLine="42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5. 单极强力凝/喷凝模式：额定功率0~150W（500Ω负载），支持大面积出血快速止血。</w:t>
      </w:r>
    </w:p>
    <w:p w14:paraId="6E5EA711">
      <w:pPr>
        <w:spacing w:after="60" w:line="240" w:lineRule="auto"/>
        <w:ind w:firstLine="42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6. 单极电灼模式：额定功率0~50W（500Ω负载），满足眼科浅表组织消融需求。</w:t>
      </w:r>
    </w:p>
    <w:p w14:paraId="0A109F56">
      <w:pPr>
        <w:spacing w:after="60" w:line="240" w:lineRule="auto"/>
        <w:ind w:firstLine="42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7. 双极标准凝模式：额定功率0~80W（100Ω负载），满足妇科、肾病科常规双极操作，眼科可低功率使用。</w:t>
      </w:r>
    </w:p>
    <w:p w14:paraId="722D98FD">
      <w:pPr>
        <w:spacing w:after="60" w:line="240" w:lineRule="auto"/>
        <w:ind w:firstLine="420"/>
        <w:rPr>
          <w:sz w:val="28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8. 双极精细凝模式：额定功率0~50W（100Ω负载），适配眼科显微手术精细止血需</w:t>
      </w:r>
      <w:r>
        <w:rPr>
          <w:rFonts w:ascii="宋体" w:hAnsi="宋体" w:eastAsia="宋体" w:cs="宋体"/>
          <w:sz w:val="22"/>
          <w:szCs w:val="24"/>
        </w:rPr>
        <w:t>求。</w:t>
      </w:r>
    </w:p>
    <w:p w14:paraId="3E3948EE">
      <w:pPr>
        <w:pStyle w:val="4"/>
        <w:keepNext w:val="0"/>
        <w:keepLines w:val="0"/>
        <w:pageBreakBefore w:val="0"/>
        <w:spacing w:before="100" w:after="70" w:line="256" w:lineRule="auto"/>
        <w:outlineLvl w:val="1"/>
        <w:rPr>
          <w:rFonts w:hint="eastAsia" w:cs="微软雅黑"/>
          <w:b/>
          <w:color w:val="2C3E50"/>
          <w:sz w:val="28"/>
          <w:szCs w:val="22"/>
          <w:lang w:eastAsia="zh-CN"/>
        </w:rPr>
      </w:pPr>
      <w:r>
        <w:rPr>
          <w:rFonts w:hint="eastAsia" w:cs="微软雅黑"/>
          <w:b/>
          <w:color w:val="2C3E50"/>
          <w:sz w:val="28"/>
          <w:szCs w:val="22"/>
          <w:lang w:eastAsia="zh-CN"/>
        </w:rPr>
        <w:t>（</w:t>
      </w:r>
      <w:r>
        <w:rPr>
          <w:rFonts w:hint="eastAsia" w:cs="微软雅黑"/>
          <w:b/>
          <w:color w:val="2C3E50"/>
          <w:sz w:val="28"/>
          <w:szCs w:val="22"/>
          <w:lang w:val="en-US" w:eastAsia="zh-CN"/>
        </w:rPr>
        <w:t>三</w:t>
      </w:r>
      <w:r>
        <w:rPr>
          <w:rFonts w:hint="eastAsia" w:cs="微软雅黑"/>
          <w:b/>
          <w:color w:val="2C3E50"/>
          <w:sz w:val="28"/>
          <w:szCs w:val="22"/>
          <w:lang w:eastAsia="zh-CN"/>
        </w:rPr>
        <w:t>）标准配置清单</w:t>
      </w:r>
    </w:p>
    <w:p w14:paraId="0E94AFFA">
      <w:pPr>
        <w:spacing w:after="60" w:line="240" w:lineRule="auto"/>
        <w:ind w:firstLine="42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1. 高频电刀主机 1台</w:t>
      </w:r>
    </w:p>
    <w:p w14:paraId="74ADF424">
      <w:pPr>
        <w:spacing w:after="60" w:line="240" w:lineRule="auto"/>
        <w:ind w:firstLine="42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2. 重复使用电刀笔 1把</w:t>
      </w:r>
    </w:p>
    <w:p w14:paraId="2E99FF53">
      <w:pPr>
        <w:spacing w:after="60" w:line="240" w:lineRule="auto"/>
        <w:ind w:firstLine="42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3. 一次性电刀笔 2把</w:t>
      </w:r>
      <w:bookmarkStart w:id="0" w:name="_GoBack"/>
      <w:bookmarkEnd w:id="0"/>
    </w:p>
    <w:p w14:paraId="41AC7AA3">
      <w:pPr>
        <w:spacing w:after="60" w:line="240" w:lineRule="auto"/>
        <w:ind w:firstLine="42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4. 重复使用双极电凝镊（含不同规格可选）1把</w:t>
      </w:r>
    </w:p>
    <w:p w14:paraId="34B5222F">
      <w:pPr>
        <w:spacing w:after="60" w:line="240" w:lineRule="auto"/>
        <w:ind w:firstLine="42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5. 单极脚踏开关 1个</w:t>
      </w:r>
    </w:p>
    <w:p w14:paraId="43BC967A">
      <w:pPr>
        <w:spacing w:after="60" w:line="240" w:lineRule="auto"/>
        <w:ind w:firstLine="42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6. 双极脚踏开关 1个</w:t>
      </w:r>
    </w:p>
    <w:p w14:paraId="20F6FC2C">
      <w:pPr>
        <w:spacing w:after="60" w:line="240" w:lineRule="auto"/>
        <w:ind w:firstLine="42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7. 双片中性电极（负极板） 2片</w:t>
      </w:r>
    </w:p>
    <w:p w14:paraId="740EAEE7">
      <w:pPr>
        <w:spacing w:after="60" w:line="240" w:lineRule="auto"/>
        <w:ind w:firstLine="42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8. 负极板连接线 1条</w:t>
      </w:r>
    </w:p>
    <w:p w14:paraId="4E91DA4A">
      <w:pPr>
        <w:numPr>
          <w:ilvl w:val="0"/>
          <w:numId w:val="0"/>
        </w:numPr>
        <w:rPr>
          <w:rFonts w:hint="eastAsia"/>
          <w:sz w:val="24"/>
          <w:szCs w:val="22"/>
        </w:rPr>
      </w:pP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仓耳舒圆体 W03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仓耳舒圆体 W03">
    <w:panose1 w:val="02020400000000000000"/>
    <w:charset w:val="80"/>
    <w:family w:val="auto"/>
    <w:pitch w:val="default"/>
    <w:sig w:usb0="80000023" w:usb1="08C10458" w:usb2="00000012" w:usb3="00000000" w:csb0="00020001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37CFB6"/>
    <w:multiLevelType w:val="singleLevel"/>
    <w:tmpl w:val="9037CFB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2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3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4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5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6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5"/>
    <w:lvlOverride w:ilvl="0">
      <w:startOverride w:val="1"/>
    </w:lvlOverride>
  </w:num>
  <w:num w:numId="9">
    <w:abstractNumId w:val="5"/>
    <w:lvlOverride w:ilvl="0">
      <w:startOverride w:val="1"/>
    </w:lvlOverride>
  </w:num>
  <w:num w:numId="10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3901EB4"/>
    <w:rsid w:val="03F55032"/>
    <w:rsid w:val="083D3697"/>
    <w:rsid w:val="13CC6FD8"/>
    <w:rsid w:val="159D39C7"/>
    <w:rsid w:val="1E882FA0"/>
    <w:rsid w:val="254A2C34"/>
    <w:rsid w:val="516C0356"/>
    <w:rsid w:val="552F56E3"/>
    <w:rsid w:val="56EA5E99"/>
    <w:rsid w:val="D57FB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after="0" w:line="276" w:lineRule="auto"/>
    </w:pPr>
    <w:rPr>
      <w:rFonts w:ascii="微软雅黑" w:hAnsi="微软雅黑" w:eastAsia="微软雅黑" w:cstheme="minorBidi"/>
      <w:sz w:val="24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="微软雅黑" w:hAnsi="微软雅黑" w:eastAsia="微软雅黑" w:cs="微软雅黑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="微软雅黑" w:hAnsi="微软雅黑" w:eastAsia="微软雅黑" w:cs="微软雅黑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="微软雅黑" w:hAnsi="微软雅黑" w:eastAsia="微软雅黑" w:cs="微软雅黑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="微软雅黑" w:hAnsi="微软雅黑" w:eastAsia="微软雅黑" w:cs="微软雅黑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="微软雅黑" w:hAnsi="微软雅黑" w:eastAsia="微软雅黑" w:cs="微软雅黑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="微软雅黑" w:hAnsi="微软雅黑" w:eastAsia="微软雅黑" w:cs="微软雅黑"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qFormat/>
    <w:uiPriority w:val="99"/>
  </w:style>
  <w:style w:type="character" w:customStyle="1" w:styleId="136">
    <w:name w:val="Footer Char"/>
    <w:basedOn w:val="132"/>
    <w:link w:val="24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SelectedStyle="/APA.XSL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1756</Words>
  <Characters>1958</Characters>
  <Lines>0</Lines>
  <Paragraphs>0</Paragraphs>
  <TotalTime>9</TotalTime>
  <ScaleCrop>false</ScaleCrop>
  <LinksUpToDate>false</LinksUpToDate>
  <CharactersWithSpaces>1998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2013-12-24T07:15:00Z</dcterms:created>
  <dc:creator>python-docx</dc:creator>
  <dc:description>generated by python-docx</dc:description>
  <cp:lastModifiedBy>袁嘉瑜</cp:lastModifiedBy>
  <dcterms:modified xsi:type="dcterms:W3CDTF">2026-04-15T02:46:23Z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6F4C2E129525493209AFDD69B552EE13_43</vt:lpwstr>
  </property>
  <property fmtid="{D5CDD505-2E9C-101B-9397-08002B2CF9AE}" pid="4" name="KSOTemplateDocerSaveRecord">
    <vt:lpwstr>eyJoZGlkIjoiZmQwYTg1Zjk5YTM4NzlkNzBiMjk1ZTVlNWY5MGM2MTQiLCJ1c2VySWQiOiI1NzMxNjcxMzkifQ==</vt:lpwstr>
  </property>
</Properties>
</file>