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keepNext w:val="0"/>
        <w:keepLines w:val="0"/>
        <w:pageBreakBefore w:val="0"/>
        <w:spacing w:before="120" w:after="300" w:line="256" w:lineRule="auto"/>
        <w:jc w:val="center"/>
        <w:outlineLvl w:val="0"/>
      </w:pPr>
      <w:r>
        <w:rPr>
          <w:rFonts w:ascii="Microsoft YaHei" w:hAnsi="Microsoft YaHei" w:eastAsia="Microsoft YaHei" w:cs="Microsoft YaHei"/>
          <w:b/>
          <w:color w:val="000000"/>
          <w:sz w:val="44"/>
        </w:rPr>
        <w:t>掌上彩色多普勒超声诊断仪通用参数要求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采用复合探头设计，无需翻转或更换探头，一键切换线阵、凸阵模式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具备小器官、外周血管、心脏、腹部、妇产、肺部等多临床检查模式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支持应用预设自定义与保存功能，可存储适配不同场景的图像参数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成像模式支持二维、彩色多普勒、M模式、PW脉冲多普勒，同时兼容基波与谐波成像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探头频率范围：最低≤2.5MHz，最高≥8.5MHz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探头阵元数≥96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扫描角度≥180°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扫描深度：最浅≤2cm，最深≥35cm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TGC分段调节≥6段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动态范围：最小≤35dB，最大≥200dB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PW模式下血流速度测量范围：最小≤1.0cm/s，最大≥1200cm/s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多普勒取样容积支持0.5-20mm任意调节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图像回放支持逐帧手动回放与速度可调的自动回放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配备图像一键优化功能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支持膀胱容量自动检测与计算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具备穿刺针增强显像功能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系统支持中英文界面切换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单电池B模式连续工作时间≥60分钟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支持快充功能，35分钟可充电至80%以上，兼容2种及以上充电模式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探头防尘防水等级≥IPX7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支持Dicom 3.0标准数据输出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内置WiFi模块，支持安卓、鸿蒙、IOS等多系统无线连接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智能显示端APP可通过扫描探头二维码快速识别并联机</w:t>
      </w:r>
    </w:p>
    <w:p>
      <w:pPr>
        <w:pStyle w:val="ListNumber"/>
        <w:numPr>
          <w:ilvl w:val="0"/>
          <w:numId w:val="10"/>
        </w:numPr>
        <w:spacing w:after="100" w:line="256" w:lineRule="auto"/>
        <w:ind w:left="960" w:hanging="360"/>
      </w:pPr>
      <w:r>
        <w:rPr>
          <w:rFonts w:ascii="Microsoft YaHei" w:hAnsi="Microsoft YaHei" w:eastAsia="Microsoft YaHei" w:cs="Microsoft YaHei"/>
          <w:color w:val="333333"/>
          <w:sz w:val="24"/>
        </w:rPr>
        <w:t>支持远程医疗功能，可实现远程会诊、培训、质控、病例讨论，支持静态/动态图像即时上传至云平台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  <w:rPr>
      <w:rFonts w:ascii="Microsoft YaHei" w:hAnsi="Microsoft YaHei" w:eastAsia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Microsoft YaHei" w:hAnsi="Microsoft YaHei" w:eastAsia="Microsoft YaHei" w:cs="Microsoft YaHe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Microsoft YaHei" w:hAnsi="Microsoft YaHei" w:eastAsia="Microsoft YaHei" w:cs="Microsoft YaHe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Microsoft YaHei" w:hAnsi="Microsoft YaHei" w:eastAsia="Microsoft YaHei" w:cs="Microsoft YaHe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Microsoft YaHei" w:hAnsi="Microsoft YaHei" w:eastAsia="Microsoft YaHei" w:cs="Microsoft YaHe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Microsoft YaHei" w:hAnsi="Microsoft YaHei" w:eastAsia="Microsoft YaHei" w:cs="Microsoft YaHe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Microsoft YaHei" w:hAnsi="Microsoft YaHei" w:eastAsia="Microsoft YaHei" w:cs="Microsoft YaHe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