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1652">
      <w:pPr>
        <w:jc w:val="center"/>
        <w:rPr>
          <w:rFonts w:hint="eastAsia" w:ascii="仿宋_GB2312" w:eastAsia="仿宋_GB2312"/>
          <w:b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sz w:val="48"/>
          <w:szCs w:val="48"/>
        </w:rPr>
        <w:t>净化区域维保服务</w:t>
      </w:r>
      <w:r>
        <w:rPr>
          <w:rFonts w:hint="eastAsia" w:ascii="仿宋_GB2312" w:eastAsia="仿宋_GB2312"/>
          <w:b/>
          <w:sz w:val="48"/>
          <w:szCs w:val="48"/>
          <w:lang w:eastAsia="zh-CN"/>
        </w:rPr>
        <w:t>内容</w:t>
      </w:r>
    </w:p>
    <w:p w14:paraId="5651F8B8">
      <w:pPr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A53F0DE">
      <w:pPr>
        <w:ind w:firstLine="482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维保范围：</w:t>
      </w:r>
    </w:p>
    <w:p w14:paraId="3BDC735E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(1)工作区域包括但不限于16号楼的洁净手术室18间手术室及辅房用房、16号楼血液病房、16号楼 ICU 病房（1区和2区）、16号楼3楼介入1室和2室、供应室、18号楼眼科手术 室、6号楼血液透析室、10号楼住院用药调配中心、2号楼脑病科ICU 、3号肺病ICU、发热门诊、18号楼内镜中心和7号楼制剂室、新制剂中心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 xml:space="preserve"> 。</w:t>
      </w:r>
    </w:p>
    <w:p w14:paraId="2442C6F4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(2)维保涉及上述区域的空调系统(含净化空调、普通空调及新风系统等),环境控制(即暖通专业，包括通风、温湿度、洁净度、压力梯度等), 低压配电(动力及照明),强弱电(网络及监控),自控、门控、医气系统， 给排水、医气管道系统、装饰装修、 PLC 可编程智能控制系统及自动门(含门诊大楼、19号楼体检大楼、肿瘤科及16号楼3楼-4楼放射室的电动门)等设备及附属设备的运行维护工作。</w:t>
      </w:r>
    </w:p>
    <w:p w14:paraId="5D77E8C6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(3)维保内容包括上述区域内约定的系统涉及设备的检测、维护保养(含 巡检、月检、季检、半年检、年检),和所辖设备及附属设备各类配套监护、 及意外损失、正常更换的低值设备、易耗品(价值200元以下含200元)恢  复，以保证各场所正常工作，提高设备效能。</w:t>
      </w:r>
    </w:p>
    <w:p w14:paraId="126319B2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</w:rPr>
      </w:pPr>
    </w:p>
    <w:p w14:paraId="157C55A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  <w:t>净化项目内容具体分化如下：</w:t>
      </w:r>
    </w:p>
    <w:p w14:paraId="0987890E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（1）室外模块机组、循环水系统（手术室2台、血液病房1台、ICU 1台、内镜中心1台、供应室1台、血液透析中心1台、肺病ICU 1台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、静配中心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3台、新制剂中心5台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）；</w:t>
      </w:r>
    </w:p>
    <w:p w14:paraId="2694BA7C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（2）恒温恒湿净化空调系统（手术室20台空气处理机组、3台新风机组；血液病房5台空气处理机组、1台新风机组；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发热门诊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6台新风机组、6台排风机组；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ICU风机盘管；眼科手术室1台空气处理机组；供应室1台空气处理机组；内镜中心1台新、排风交换机；血液透析中心1台；肺病ICU 1台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新制剂中心9台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）；</w:t>
      </w:r>
    </w:p>
    <w:p w14:paraId="1ED71392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（3）空气处理自动控制系统（手术室20台空气处理机组、3台新风机组；血液病房5台空气处理机组、1台新风机组；ICU风机盘管；眼科手术室1台空气处理机组；供应室1台空气处理机组；血液透析中心1台；肺病ICU 1台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新制剂中心9台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）；</w:t>
      </w:r>
    </w:p>
    <w:p w14:paraId="40805C78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（4）电气、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动力配电箱系统（手术室、ICU、血液病房、供应室、眼科手术室、内镜中心、血液透析中心、肺病ICU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新制剂中心50个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）；</w:t>
      </w:r>
    </w:p>
    <w:p w14:paraId="67D3D200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（5）医用气密自动门系统（手术室21套、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介入室2套、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血液病房6套、ICU 2套、眼科手术室2套、内镜中心6套、肺病ICU 6套、血液透析中心1套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eastAsia="zh-CN"/>
        </w:rPr>
        <w:t>、放射影像科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28套、新制剂中心9台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）；</w:t>
      </w:r>
    </w:p>
    <w:p w14:paraId="3C271485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（6）医用汇流排及气体管道系统；</w:t>
      </w:r>
    </w:p>
    <w:p w14:paraId="3F6BACAA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（7）照明、呼叫对讲、强弱电系统；</w:t>
      </w:r>
    </w:p>
    <w:p w14:paraId="0D123575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（8）装饰、医用刷手池、给排水、麻醉柜等三柜一台。</w:t>
      </w:r>
    </w:p>
    <w:p w14:paraId="379E7D4A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)层流区域范围内分体空调设备(约84台，具体以实际数量为准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新制剂中心43台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);</w:t>
      </w:r>
    </w:p>
    <w:p w14:paraId="756A0829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)提供2年不少于1次大型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钢架除锈刷漆维护服务</w:t>
      </w:r>
    </w:p>
    <w:p w14:paraId="181AE0CE">
      <w:pPr>
        <w:pStyle w:val="4"/>
        <w:rPr>
          <w:rFonts w:hint="eastAsia"/>
        </w:rPr>
      </w:pPr>
    </w:p>
    <w:p w14:paraId="3CA1ED3E">
      <w:pPr>
        <w:pStyle w:val="4"/>
        <w:rPr>
          <w:rFonts w:hint="eastAsia"/>
        </w:rPr>
      </w:pPr>
    </w:p>
    <w:p w14:paraId="290F1CAF">
      <w:pPr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维保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范围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、维保内容、维保效果、易损零配件及维保用品范围包括上述1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-2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所列的内容和范围，竞选人可根据竣工图纸、各专业系统的技术特点和自身技术水平对本系统的维保内容、维保效果及易损品定义范围进行拓展。</w:t>
      </w:r>
    </w:p>
    <w:p w14:paraId="3D75D853">
      <w:pPr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</w:p>
    <w:p w14:paraId="43303CB9">
      <w:pPr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2.新制剂中心的地址：江门市江海区东宁路83号2栋（新制剂中心一楼洁净区面积632平方米，二楼洁净区面积492平方米，三楼洁净区面积705平方米，共计1829平方米）。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7F95A"/>
    <w:multiLevelType w:val="singleLevel"/>
    <w:tmpl w:val="1F77F95A"/>
    <w:lvl w:ilvl="0" w:tentative="0">
      <w:start w:val="2"/>
      <w:numFmt w:val="decimal"/>
      <w:suff w:val="nothing"/>
      <w:lvlText w:val="%1、"/>
      <w:lvlJc w:val="left"/>
      <w:pPr>
        <w:ind w:left="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RhMGNlZWY5MmM1OGYzZmU5MGZhZmE2OGM3NTYifQ=="/>
  </w:docVars>
  <w:rsids>
    <w:rsidRoot w:val="00000000"/>
    <w:rsid w:val="02B524D4"/>
    <w:rsid w:val="10E2302E"/>
    <w:rsid w:val="15DD5B72"/>
    <w:rsid w:val="164E081E"/>
    <w:rsid w:val="206521B2"/>
    <w:rsid w:val="20ED4A8E"/>
    <w:rsid w:val="24DF155D"/>
    <w:rsid w:val="25D02FFD"/>
    <w:rsid w:val="32171CB7"/>
    <w:rsid w:val="37053598"/>
    <w:rsid w:val="380E4D58"/>
    <w:rsid w:val="4A445DCE"/>
    <w:rsid w:val="50483F54"/>
    <w:rsid w:val="513242BC"/>
    <w:rsid w:val="56426F42"/>
    <w:rsid w:val="596F1216"/>
    <w:rsid w:val="5D5F6439"/>
    <w:rsid w:val="6C092E1B"/>
    <w:rsid w:val="6CE10C19"/>
    <w:rsid w:val="7460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1299</Characters>
  <Lines>0</Lines>
  <Paragraphs>0</Paragraphs>
  <TotalTime>12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袁嘉瑜</cp:lastModifiedBy>
  <cp:lastPrinted>2026-03-17T03:31:00Z</cp:lastPrinted>
  <dcterms:modified xsi:type="dcterms:W3CDTF">2026-04-03T02:20:02Z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4547B077EE284EC5954A293293C1A29E_12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