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60F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16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b w:val="0"/>
          <w:bCs w:val="0"/>
          <w:color w:val="auto"/>
          <w:spacing w:val="-44"/>
          <w:sz w:val="32"/>
          <w:szCs w:val="32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auto"/>
          <w:spacing w:val="-16"/>
          <w:sz w:val="32"/>
          <w:szCs w:val="32"/>
          <w:highlight w:val="none"/>
        </w:rPr>
        <w:t>件</w:t>
      </w:r>
      <w:r>
        <w:rPr>
          <w:rFonts w:hint="eastAsia" w:ascii="黑体" w:hAnsi="黑体" w:eastAsia="黑体" w:cs="黑体"/>
          <w:b w:val="0"/>
          <w:bCs w:val="0"/>
          <w:color w:val="auto"/>
          <w:spacing w:val="-46"/>
          <w:sz w:val="32"/>
          <w:szCs w:val="32"/>
          <w:highlight w:val="non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auto"/>
          <w:spacing w:val="-16"/>
          <w:sz w:val="32"/>
          <w:szCs w:val="32"/>
          <w:highlight w:val="none"/>
        </w:rPr>
        <w:t>2</w:t>
      </w:r>
    </w:p>
    <w:p w14:paraId="2103D4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pacing w:val="7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44"/>
          <w:szCs w:val="44"/>
          <w:highlight w:val="none"/>
        </w:rPr>
        <w:t>调研报价表</w:t>
      </w:r>
    </w:p>
    <w:bookmarkEnd w:id="0"/>
    <w:p w14:paraId="33304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项目名称：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江门市五邑中医院2026-2027年度次氯酸钠溶液项目</w:t>
      </w:r>
    </w:p>
    <w:p w14:paraId="51D7D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供应商名称： ______</w:t>
      </w:r>
    </w:p>
    <w:p w14:paraId="5CF36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供应商地址： ______</w:t>
      </w:r>
    </w:p>
    <w:p w14:paraId="34042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供应商联系人及方式： ______</w:t>
      </w:r>
    </w:p>
    <w:tbl>
      <w:tblPr>
        <w:tblStyle w:val="2"/>
        <w:tblW w:w="102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776"/>
        <w:gridCol w:w="1296"/>
        <w:gridCol w:w="1718"/>
        <w:gridCol w:w="1417"/>
        <w:gridCol w:w="2056"/>
        <w:gridCol w:w="1420"/>
      </w:tblGrid>
      <w:tr w14:paraId="5866C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B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F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采购项目名称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D9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A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两年预估需求量（吨）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6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周均配送量（吨）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05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报价单价（元/吨）（含税、含运费等全包价）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E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两年预估总价（元）</w:t>
            </w:r>
          </w:p>
        </w:tc>
      </w:tr>
      <w:tr w14:paraId="7BBD2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76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9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江门市五邑中医院2026-2027年度次氯酸钠溶液项目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5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10%浓度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0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29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2A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______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F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______</w:t>
            </w:r>
          </w:p>
        </w:tc>
      </w:tr>
      <w:tr w14:paraId="564B0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3690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313"/>
                <w:tab w:val="center" w:pos="50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备注：本次报价基于预估总量200吨，最终以实际发生量为准。</w:t>
            </w:r>
          </w:p>
        </w:tc>
      </w:tr>
    </w:tbl>
    <w:p w14:paraId="69FAA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说明：</w:t>
      </w:r>
    </w:p>
    <w:p w14:paraId="6FC8FB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报价为综合全包价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，包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含货物、包装、税费、运输、保险、售后服务等一切费用。</w:t>
      </w:r>
    </w:p>
    <w:p w14:paraId="62B02D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承诺按每周约2吨配送（可根据医院需求协商调整），并提供送货、换货、放置至指定位置的服务。</w:t>
      </w:r>
    </w:p>
    <w:p w14:paraId="441F10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承诺在正式采购合同中以此单价为基础执行价，并愿与医院建立长期合作机制。</w:t>
      </w:r>
    </w:p>
    <w:p w14:paraId="075012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4.须按本表格式填写，不得随意修改，报价以加盖公章的本表为准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。</w:t>
      </w:r>
    </w:p>
    <w:p w14:paraId="0F073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28" w:firstLineChars="6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供应商名称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（加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盖公章）：__________</w:t>
      </w:r>
    </w:p>
    <w:p w14:paraId="3A41B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55" w:firstLineChars="1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日期：______年____月____日</w:t>
      </w:r>
    </w:p>
    <w:p w14:paraId="7B6DC3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16FF0"/>
    <w:rsid w:val="7661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2026-02-03T09:22:00Z</dcterms:created>
  <dc:creator>DANDAN</dc:creator>
  <cp:lastModifiedBy>DANDAN</cp:lastModifiedBy>
  <dcterms:modified xsi:type="dcterms:W3CDTF">2026-02-03T09:22:42Z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48CB3D2C8D7F444D8372894AC3A58776_11</vt:lpwstr>
  </property>
  <property fmtid="{D5CDD505-2E9C-101B-9397-08002B2CF9AE}" pid="4" name="KSOTemplateDocerSaveRecord">
    <vt:lpwstr>eyJoZGlkIjoiMDBiZDUxNGM0M2M3ZDMwZmI5NDM5ODdlZjZmNGRiZWQiLCJ1c2VySWQiOiIxMTk5NjE4NzgyIn0=</vt:lpwstr>
  </property>
</Properties>
</file>