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电子胃肠镜论证</w:t>
      </w:r>
      <w:r>
        <w:t>参数</w:t>
      </w:r>
      <w:r>
        <w:rPr>
          <w:rFonts w:hint="eastAsia"/>
          <w:lang w:val="en-US" w:eastAsia="zh-CN"/>
        </w:rPr>
        <w:t>要求</w:t>
      </w:r>
    </w:p>
    <w:p w14:paraId="465E447C">
      <w:pPr>
        <w:pStyle w:val="6"/>
        <w:keepNext w:val="0"/>
        <w:keepLines w:val="0"/>
        <w:widowControl/>
        <w:suppressLineNumbers w:val="0"/>
      </w:pPr>
      <w:r>
        <w:t>一、设备仪器主要参数及配置。</w:t>
      </w:r>
    </w:p>
    <w:p w14:paraId="574CFAF5">
      <w:pPr>
        <w:pStyle w:val="7"/>
        <w:keepNext w:val="0"/>
        <w:keepLines w:val="0"/>
        <w:widowControl/>
        <w:numPr>
          <w:numId w:val="0"/>
        </w:numPr>
        <w:suppressLineNumbers w:val="0"/>
        <w:ind w:leftChars="200" w:firstLine="240" w:firstLineChars="100"/>
      </w:pPr>
      <w:r>
        <w:t>（1）治疗胃镜 ：两条</w:t>
      </w:r>
    </w:p>
    <w:p w14:paraId="53C058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视野角度：常规对焦模式≥140度。</w:t>
      </w:r>
    </w:p>
    <w:p w14:paraId="4D06271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景深：3 - 100mm。</w:t>
      </w:r>
    </w:p>
    <w:p w14:paraId="1CE57A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最小可视距离：距离先端</w:t>
      </w:r>
      <w:r>
        <w:rPr>
          <w:rFonts w:hint="default" w:ascii="Arial" w:hAnsi="Arial" w:cs="Arial"/>
        </w:rPr>
        <w:t>≤</w:t>
      </w:r>
      <w:r>
        <w:t>3mm。</w:t>
      </w:r>
    </w:p>
    <w:p w14:paraId="48CCEDE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远端外径外径：≤</w:t>
      </w:r>
      <w:r>
        <w:rPr>
          <w:rFonts w:hint="eastAsia"/>
          <w:lang w:val="en-US" w:eastAsia="zh-CN"/>
        </w:rPr>
        <w:t>10</w:t>
      </w:r>
      <w:r>
        <w:t>mm。</w:t>
      </w:r>
    </w:p>
    <w:p w14:paraId="1EBD32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插入部外径：≤</w:t>
      </w:r>
      <w:r>
        <w:rPr>
          <w:rFonts w:hint="eastAsia"/>
          <w:lang w:val="en-US" w:eastAsia="zh-CN"/>
        </w:rPr>
        <w:t>10</w:t>
      </w:r>
      <w:r>
        <w:t>mm。</w:t>
      </w:r>
    </w:p>
    <w:p w14:paraId="583D65A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弯曲部角度：向上≥210度、向下≥120度；向左≥100度、向右≥100度。</w:t>
      </w:r>
    </w:p>
    <w:p w14:paraId="141F7F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钳子管道内径：≥3mm。</w:t>
      </w:r>
    </w:p>
    <w:p w14:paraId="5039A7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插入部有效长度：≥10</w:t>
      </w:r>
      <w:r>
        <w:rPr>
          <w:rFonts w:hint="eastAsia"/>
          <w:lang w:val="en-US" w:eastAsia="zh-CN"/>
        </w:rPr>
        <w:t>00</w:t>
      </w:r>
      <w:r>
        <w:t>mm。</w:t>
      </w:r>
    </w:p>
    <w:p w14:paraId="34341E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具备激光兼容性能：可兼容YAG,810nm二极管激光。</w:t>
      </w:r>
    </w:p>
    <w:p w14:paraId="37E3DEA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高频电兼容性能：可兼容。</w:t>
      </w:r>
    </w:p>
    <w:p w14:paraId="60B5E33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具备内镜信息记忆：内置记忆芯片，可存储相关参数及白平衡信息，可提示器械伸出方向。</w:t>
      </w:r>
    </w:p>
    <w:p w14:paraId="144EEF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备遥控功能：可按需要将主机功能设置在任意一个按钮上，至少可遥控图像大小图像强调、图像冻结四种功能。</w:t>
      </w:r>
    </w:p>
    <w:p w14:paraId="6CBEFCE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具有HDTV功能。</w:t>
      </w:r>
    </w:p>
    <w:p w14:paraId="728D3F3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一触式接头：内镜无需直接调光电缆，直接连接光源；无需防水帽，简化清洗消毒，最大程度的减小内镜损坏。</w:t>
      </w:r>
    </w:p>
    <w:p w14:paraId="41D535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具有窄带成像技术。</w:t>
      </w:r>
    </w:p>
    <w:p w14:paraId="18EB3136">
      <w:pPr>
        <w:pStyle w:val="7"/>
        <w:keepNext w:val="0"/>
        <w:keepLines w:val="0"/>
        <w:widowControl/>
        <w:numPr>
          <w:numId w:val="0"/>
        </w:numPr>
        <w:suppressLineNumbers w:val="0"/>
        <w:ind w:leftChars="200" w:firstLine="240" w:firstLineChars="100"/>
      </w:pPr>
      <w:r>
        <w:t>（2）治疗肠镜 ：两条</w:t>
      </w:r>
    </w:p>
    <w:p w14:paraId="5D9DE95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视野角度≥140度；</w:t>
      </w:r>
    </w:p>
    <w:p w14:paraId="6C14C38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景深：5 - 100mm</w:t>
      </w:r>
    </w:p>
    <w:p w14:paraId="7C02AAD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图像质量：具备HD画质</w:t>
      </w:r>
    </w:p>
    <w:p w14:paraId="2B3BB30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先端部外径 ≤</w:t>
      </w:r>
      <w:r>
        <w:rPr>
          <w:rFonts w:hint="eastAsia"/>
          <w:lang w:val="en-US" w:eastAsia="zh-CN"/>
        </w:rPr>
        <w:t>10</w:t>
      </w:r>
      <w:r>
        <w:t>mm；</w:t>
      </w:r>
    </w:p>
    <w:p w14:paraId="0B1D724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插入部外径</w:t>
      </w:r>
      <w:r>
        <w:rPr>
          <w:rFonts w:hint="default" w:ascii="Arial" w:hAnsi="Arial" w:cs="Arial"/>
        </w:rPr>
        <w:t>≤</w:t>
      </w:r>
      <w:r>
        <w:t xml:space="preserve"> 1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t>mm；</w:t>
      </w:r>
    </w:p>
    <w:p w14:paraId="1392EED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弯曲部角度：上≥210度、下≥180度；左≥160度、右≥160度；</w:t>
      </w:r>
    </w:p>
    <w:p w14:paraId="46748C2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钳子管道内径≥3mm；</w:t>
      </w:r>
    </w:p>
    <w:p w14:paraId="187E8A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插入部有效长度</w:t>
      </w:r>
      <w:r>
        <w:rPr>
          <w:rFonts w:hint="default" w:ascii="Arial" w:hAnsi="Arial" w:cs="Arial"/>
        </w:rPr>
        <w:t>≥</w:t>
      </w:r>
      <w:r>
        <w:t>13</w:t>
      </w:r>
      <w:r>
        <w:rPr>
          <w:rFonts w:hint="eastAsia"/>
          <w:lang w:val="en-US" w:eastAsia="zh-CN"/>
        </w:rPr>
        <w:t>0</w:t>
      </w:r>
      <w:r>
        <w:t>0mm；</w:t>
      </w:r>
    </w:p>
    <w:p w14:paraId="4504262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高频电兼容性能：可兼容</w:t>
      </w:r>
    </w:p>
    <w:p w14:paraId="3937DCE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特殊光影像兼容性：兼容双红光成像，可在治疗过程中提示出血点，实现准确高效止血辅助；同时兼容窄带光成像，利于病变边缘鉴别和病变血管及腺管开口观察。</w:t>
      </w:r>
    </w:p>
    <w:p w14:paraId="5734631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副送水功能：具备副送水管道，在内镜画面上副送水位置处于约6点钟方位，且靠近诊疗附件伸出方位，利于术野出血点观察，便于治疗附件操作；</w:t>
      </w:r>
    </w:p>
    <w:p w14:paraId="26AD066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内镜信息记忆：内置记忆芯片，可存储相关参数及白平衡信息，可提示器械伸出方向。</w:t>
      </w:r>
    </w:p>
    <w:p w14:paraId="7A5DF6A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遥控功能：可按需要将主机功能设置在任意一个按钮上，至少可遥控窄带光/白光切换、图像强调、图像冻结四种功能；</w:t>
      </w:r>
    </w:p>
    <w:p w14:paraId="13F7045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内镜插入部硬度可调节。</w:t>
      </w:r>
    </w:p>
    <w:p w14:paraId="7EE5F711">
      <w:pPr>
        <w:rPr>
          <w:rFonts w:hint="default"/>
          <w:lang w:val="en-US" w:eastAsia="zh-CN"/>
        </w:rPr>
      </w:pPr>
    </w:p>
    <w:sectPr>
      <w:pgMar w:top="1270" w:right="1800" w:bottom="127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F0A2C"/>
    <w:multiLevelType w:val="multilevel"/>
    <w:tmpl w:val="1DFF0A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A5AD5"/>
    <w:multiLevelType w:val="multilevel"/>
    <w:tmpl w:val="618A5A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B8556E"/>
    <w:rsid w:val="10E83087"/>
    <w:rsid w:val="11F528ED"/>
    <w:rsid w:val="15B64A89"/>
    <w:rsid w:val="16C66BA4"/>
    <w:rsid w:val="17872A04"/>
    <w:rsid w:val="17DFC7E3"/>
    <w:rsid w:val="1A5F56EF"/>
    <w:rsid w:val="1DE33F41"/>
    <w:rsid w:val="1F070103"/>
    <w:rsid w:val="259C15A5"/>
    <w:rsid w:val="27CD64A0"/>
    <w:rsid w:val="31C37EBA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BDA60D4"/>
    <w:rsid w:val="4C3167E8"/>
    <w:rsid w:val="4C934C01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1245578"/>
    <w:rsid w:val="7B471592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709</Words>
  <Characters>797</Characters>
  <Lines>12</Lines>
  <Paragraphs>8</Paragraphs>
  <TotalTime>9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2026-01-15T03:04:15Z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