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E58E">
      <w:pPr>
        <w:spacing w:before="223" w:line="224" w:lineRule="auto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2</w:t>
      </w:r>
    </w:p>
    <w:p w14:paraId="3C2DFAE1">
      <w:pPr>
        <w:spacing w:before="214" w:line="21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  <w:t>调研报价表</w:t>
      </w:r>
    </w:p>
    <w:bookmarkEnd w:id="0"/>
    <w:p w14:paraId="447B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江门市五邑中医院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2026年度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环保（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污水处理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证管理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服务</w:t>
      </w:r>
    </w:p>
    <w:p w14:paraId="2EF6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 w14:paraId="01F0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根据采购人的项目需求，报价表如下：</w:t>
      </w:r>
    </w:p>
    <w:tbl>
      <w:tblPr>
        <w:tblStyle w:val="2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4"/>
        <w:gridCol w:w="3592"/>
        <w:gridCol w:w="1504"/>
        <w:gridCol w:w="4346"/>
      </w:tblGrid>
      <w:tr w14:paraId="78CC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B1E8A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序号</w:t>
            </w:r>
          </w:p>
        </w:tc>
        <w:tc>
          <w:tcPr>
            <w:tcW w:w="35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282DC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采购项目名称</w:t>
            </w:r>
          </w:p>
        </w:tc>
        <w:tc>
          <w:tcPr>
            <w:tcW w:w="15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18D5C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投标报价</w:t>
            </w:r>
          </w:p>
          <w:p w14:paraId="4C895894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（元/年）</w:t>
            </w:r>
          </w:p>
        </w:tc>
        <w:tc>
          <w:tcPr>
            <w:tcW w:w="43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2448C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服务内容简述</w:t>
            </w:r>
          </w:p>
        </w:tc>
      </w:tr>
      <w:tr w14:paraId="59A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E76FD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1</w:t>
            </w:r>
          </w:p>
        </w:tc>
        <w:tc>
          <w:tcPr>
            <w:tcW w:w="359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74508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江门市五邑中医院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en-US"/>
              </w:rPr>
              <w:t>2026年度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环保（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en-US"/>
              </w:rPr>
              <w:t>污水处理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en-US"/>
              </w:rPr>
              <w:t>证管理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服务</w:t>
            </w:r>
          </w:p>
        </w:tc>
        <w:tc>
          <w:tcPr>
            <w:tcW w:w="15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D3569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</w:tc>
        <w:tc>
          <w:tcPr>
            <w:tcW w:w="43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B1DAC"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（需列明包含的服务模块，如监测计划编制、CMA监测、报告编制报审、异常预警等）</w:t>
            </w:r>
          </w:p>
        </w:tc>
      </w:tr>
    </w:tbl>
    <w:p w14:paraId="77D6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66DF2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报价为含税全包价，包含人力、采样、监测、报告编制、报审、运输、税金等所有相关费用，采购人不另行支付其他费用；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 </w:t>
      </w:r>
    </w:p>
    <w:p w14:paraId="558CE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供应商须另行提供《项目成本构成分析表》（格式自拟），对本报价所包含的</w:t>
      </w:r>
      <w:r>
        <w:rPr>
          <w:rFonts w:hint="default" w:ascii="仿宋" w:hAnsi="仿宋" w:eastAsia="仿宋" w:cs="仿宋"/>
          <w:sz w:val="32"/>
          <w:szCs w:val="32"/>
        </w:rPr>
        <w:t>主要服务模块的成本进行估算说明。模块至少应包括：监测计划编制、CMA监测（按次）、各类执行报告（月报、季报、年报）编制与报审、应急预警与响应、其他日常协调服务等。分析了解市场价格构成，仅作为本次市场调研的参考，不作为未来任何约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75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供应商须按本表格式填写，不得随意修改；</w:t>
      </w:r>
    </w:p>
    <w:p w14:paraId="71F8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报价以加盖公章的本表为准。</w:t>
      </w:r>
    </w:p>
    <w:p w14:paraId="0222B8D7"/>
    <w:p w14:paraId="71FD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8" w:firstLineChars="6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盖公章）：__________</w:t>
      </w:r>
    </w:p>
    <w:p w14:paraId="518A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55" w:firstLineChars="1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日期：______年____月____日</w:t>
      </w:r>
    </w:p>
    <w:p w14:paraId="2DAAC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6112"/>
    <w:rsid w:val="0AD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2025-12-26T09:18:00Z</dcterms:created>
  <dc:creator>DANDAN</dc:creator>
  <cp:lastModifiedBy>DANDAN</cp:lastModifiedBy>
  <dcterms:modified xsi:type="dcterms:W3CDTF">2025-12-26T09:23:55Z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6D98AE7BC8F64084B794821706D7E9BB_11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