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EECC"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全自动免疫组化染色机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参数要求</w:t>
      </w:r>
    </w:p>
    <w:p w14:paraId="0619B01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可用于免疫组化染色，适用于石蜡、冰冻、穿刺、细胞涂片、骨髓片等标本。</w:t>
      </w:r>
    </w:p>
    <w:p w14:paraId="617B79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机器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除免疫组化外，兼具原位杂交染色和特殊染色功能；特殊染色：可开展PAS、网状纤维染色、刚果红染色、爱先蓝染色、甲苯胺蓝染色、Masson染色等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/>
        </w:rPr>
        <w:t>，并且特殊染色试剂全开放。</w:t>
      </w:r>
    </w:p>
    <w:p w14:paraId="2D8BC44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具备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烤片、脱蜡、抗原修复、封闭、一抗、二抗、DAB显色、苏木素复染的所有免疫组化步骤在内的全自动流程系统。</w:t>
      </w:r>
    </w:p>
    <w:p w14:paraId="41F01D8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处理玻片数量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kern w:val="0"/>
          <w:szCs w:val="21"/>
        </w:rPr>
        <w:t>一次可同时运行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宋体"/>
          <w:kern w:val="0"/>
          <w:szCs w:val="21"/>
        </w:rPr>
        <w:t>48张玻片；4个独立的玻片架，且每一架可独立运作</w:t>
      </w:r>
    </w:p>
    <w:p w14:paraId="1CB79C2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具备每张玻片独立温控技术</w:t>
      </w:r>
    </w:p>
    <w:p w14:paraId="0C85027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四个加液位，使试剂全面覆盖玻片，方便质控样本同步染色</w:t>
      </w:r>
    </w:p>
    <w:p w14:paraId="29A5B4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单玻片可同时实现免疫组化和特殊染色的双重染色</w:t>
      </w:r>
    </w:p>
    <w:p w14:paraId="062D9C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玻片平铺方式染色，方便加载和上下片操作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/>
        </w:rPr>
        <w:t>，同时避免孵育过程因倾斜角度问题导致的染色不均。</w:t>
      </w:r>
    </w:p>
    <w:p w14:paraId="13AAC42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bookmarkStart w:id="0" w:name="_Hlk161326311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小批次玻片的处理时间≤3小时</w:t>
      </w:r>
      <w:bookmarkEnd w:id="0"/>
    </w:p>
    <w:p w14:paraId="35BD666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具备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国产原研PD-L1伴随诊断试剂盒</w:t>
      </w:r>
    </w:p>
    <w:p w14:paraId="2ABC8B7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具备≥4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个试剂位，可以满足临床更多不同项目的染色需求</w:t>
      </w:r>
    </w:p>
    <w:p w14:paraId="0B4BC8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加样精度50ul-200ul范围可调</w:t>
      </w:r>
    </w:p>
    <w:p w14:paraId="02DDDCF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采用侧面滴加技术，杜绝直接滴加对脆弱组织可能造成的伤害</w:t>
      </w:r>
    </w:p>
    <w:p w14:paraId="1B5F122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可及时提示即将过期抗体和即将用完试剂</w:t>
      </w:r>
    </w:p>
    <w:p w14:paraId="00AFE07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脱蜡溶液为环保无害液体；除DAB外，其他均为无毒环保液体，且有害废液和无害废液分开处理。</w:t>
      </w:r>
    </w:p>
    <w:p w14:paraId="0F0286F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可根据要求更改、定制多种IHC染色程序</w:t>
      </w:r>
    </w:p>
    <w:p w14:paraId="5DB6F7E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可预设时间延时启动，并保证整个过程的染色质量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3A87A"/>
    <w:multiLevelType w:val="singleLevel"/>
    <w:tmpl w:val="0493A8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0859"/>
    <w:rsid w:val="1AD75B52"/>
    <w:rsid w:val="2B5F278F"/>
    <w:rsid w:val="48F67DC6"/>
    <w:rsid w:val="63862972"/>
    <w:rsid w:val="7CC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544</Characters>
  <Lines>0</Lines>
  <Paragraphs>0</Paragraphs>
  <TotalTime>9</TotalTime>
  <ScaleCrop>false</ScaleCrop>
  <LinksUpToDate>false</LinksUpToDate>
  <CharactersWithSpaces>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2024-12-05T03:48:00Z</dcterms:created>
  <dc:creator>Administrator</dc:creator>
  <cp:lastModifiedBy>Administrator</cp:lastModifiedBy>
  <dcterms:modified xsi:type="dcterms:W3CDTF">2024-12-16T00:39:06Z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CE403D3620924D7881F4B467C6BFBFBC_12</vt:lpwstr>
  </property>
</Properties>
</file>