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4BF6">
      <w:pPr>
        <w:spacing w:line="520" w:lineRule="exact"/>
        <w:jc w:val="left"/>
        <w:rPr>
          <w:rFonts w:hint="eastAsia" w:ascii="方正黑体简体" w:hAnsi="方正黑体简体" w:eastAsia="方正黑体简体" w:cs="方正黑体简体"/>
          <w:bCs/>
          <w:sz w:val="32"/>
          <w:szCs w:val="32"/>
        </w:rPr>
      </w:pPr>
      <w:bookmarkStart w:id="0" w:name="_GoBack"/>
      <w:bookmarkEnd w:id="0"/>
    </w:p>
    <w:p w14:paraId="708BEC7F">
      <w:pPr>
        <w:spacing w:line="520" w:lineRule="exact"/>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w:t>
      </w:r>
    </w:p>
    <w:p w14:paraId="2498CF6E">
      <w:pPr>
        <w:pStyle w:val="3"/>
        <w:spacing w:before="0" w:after="0" w:line="576"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项目报价表</w:t>
      </w:r>
    </w:p>
    <w:p w14:paraId="0BBA7581">
      <w:pPr>
        <w:spacing w:line="576" w:lineRule="exact"/>
        <w:rPr>
          <w:rFonts w:ascii="宋体" w:hAnsi="宋体" w:eastAsia="宋体" w:cs="宋体"/>
          <w:b/>
          <w:szCs w:val="21"/>
        </w:rPr>
      </w:pPr>
    </w:p>
    <w:p w14:paraId="1D98DDEF">
      <w:pPr>
        <w:spacing w:line="576" w:lineRule="exac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项目名称：江门市五邑中医院脑病科宣教视频拍摄制作服务项目</w:t>
      </w:r>
    </w:p>
    <w:p w14:paraId="1A77B883">
      <w:pPr>
        <w:spacing w:line="520" w:lineRule="exac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供应商名称：</w:t>
      </w:r>
    </w:p>
    <w:p w14:paraId="12652A38">
      <w:pPr>
        <w:spacing w:line="520" w:lineRule="exac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根据项目需求，报价表如下：</w:t>
      </w:r>
    </w:p>
    <w:tbl>
      <w:tblPr>
        <w:tblStyle w:val="10"/>
        <w:tblW w:w="925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880"/>
        <w:gridCol w:w="2820"/>
        <w:gridCol w:w="2040"/>
      </w:tblGrid>
      <w:tr w14:paraId="1A87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14:paraId="5009420F">
            <w:pPr>
              <w:spacing w:line="52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名称</w:t>
            </w:r>
          </w:p>
        </w:tc>
        <w:tc>
          <w:tcPr>
            <w:tcW w:w="5700" w:type="dxa"/>
            <w:gridSpan w:val="2"/>
            <w:vAlign w:val="center"/>
          </w:tcPr>
          <w:p w14:paraId="4805DBCB">
            <w:pPr>
              <w:spacing w:line="52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报价单价（元）</w:t>
            </w:r>
          </w:p>
        </w:tc>
        <w:tc>
          <w:tcPr>
            <w:tcW w:w="2040" w:type="dxa"/>
            <w:vAlign w:val="center"/>
          </w:tcPr>
          <w:p w14:paraId="68723D2D">
            <w:pPr>
              <w:spacing w:line="52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备注</w:t>
            </w:r>
          </w:p>
        </w:tc>
      </w:tr>
      <w:tr w14:paraId="3B49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15" w:type="dxa"/>
            <w:vMerge w:val="restart"/>
            <w:vAlign w:val="center"/>
          </w:tcPr>
          <w:p w14:paraId="4E254CCC">
            <w:pPr>
              <w:spacing w:line="520" w:lineRule="exact"/>
              <w:jc w:val="center"/>
              <w:rPr>
                <w:rFonts w:ascii="方正仿宋简体" w:hAnsi="方正仿宋简体" w:eastAsia="方正仿宋简体" w:cs="方正仿宋简体"/>
                <w:bCs/>
                <w:sz w:val="28"/>
                <w:szCs w:val="28"/>
              </w:rPr>
            </w:pPr>
          </w:p>
        </w:tc>
        <w:tc>
          <w:tcPr>
            <w:tcW w:w="2880" w:type="dxa"/>
            <w:vAlign w:val="center"/>
          </w:tcPr>
          <w:p w14:paraId="595A6653">
            <w:pPr>
              <w:spacing w:line="52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合计：（小写金额）</w:t>
            </w:r>
          </w:p>
        </w:tc>
        <w:tc>
          <w:tcPr>
            <w:tcW w:w="2820" w:type="dxa"/>
            <w:vAlign w:val="center"/>
          </w:tcPr>
          <w:p w14:paraId="64959EA4">
            <w:pPr>
              <w:spacing w:line="52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合计：（大写金额）</w:t>
            </w:r>
          </w:p>
        </w:tc>
        <w:tc>
          <w:tcPr>
            <w:tcW w:w="2040" w:type="dxa"/>
            <w:vMerge w:val="restart"/>
            <w:vAlign w:val="center"/>
          </w:tcPr>
          <w:p w14:paraId="5B33233A">
            <w:pPr>
              <w:spacing w:line="520" w:lineRule="exact"/>
              <w:jc w:val="left"/>
              <w:rPr>
                <w:rFonts w:ascii="方正仿宋简体" w:hAnsi="方正仿宋简体" w:eastAsia="方正仿宋简体" w:cs="方正仿宋简体"/>
                <w:bCs/>
                <w:sz w:val="28"/>
                <w:szCs w:val="28"/>
              </w:rPr>
            </w:pPr>
          </w:p>
        </w:tc>
      </w:tr>
      <w:tr w14:paraId="7FE8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14:paraId="3ED27D7B">
            <w:pPr>
              <w:spacing w:line="520" w:lineRule="exact"/>
              <w:jc w:val="center"/>
              <w:rPr>
                <w:rFonts w:ascii="方正仿宋简体" w:hAnsi="方正仿宋简体" w:eastAsia="方正仿宋简体" w:cs="方正仿宋简体"/>
                <w:bCs/>
                <w:sz w:val="28"/>
                <w:szCs w:val="28"/>
              </w:rPr>
            </w:pPr>
          </w:p>
        </w:tc>
        <w:tc>
          <w:tcPr>
            <w:tcW w:w="2880" w:type="dxa"/>
            <w:vAlign w:val="center"/>
          </w:tcPr>
          <w:p w14:paraId="686891E4">
            <w:pPr>
              <w:spacing w:line="520" w:lineRule="exact"/>
              <w:jc w:val="center"/>
              <w:rPr>
                <w:rFonts w:ascii="方正仿宋简体" w:hAnsi="方正仿宋简体" w:eastAsia="方正仿宋简体" w:cs="方正仿宋简体"/>
                <w:bCs/>
                <w:sz w:val="28"/>
                <w:szCs w:val="28"/>
              </w:rPr>
            </w:pPr>
          </w:p>
        </w:tc>
        <w:tc>
          <w:tcPr>
            <w:tcW w:w="2820" w:type="dxa"/>
            <w:vAlign w:val="center"/>
          </w:tcPr>
          <w:p w14:paraId="564D0537">
            <w:pPr>
              <w:spacing w:line="520" w:lineRule="exact"/>
              <w:jc w:val="center"/>
              <w:rPr>
                <w:rFonts w:ascii="方正仿宋简体" w:hAnsi="方正仿宋简体" w:eastAsia="方正仿宋简体" w:cs="方正仿宋简体"/>
                <w:bCs/>
                <w:sz w:val="28"/>
                <w:szCs w:val="28"/>
              </w:rPr>
            </w:pPr>
          </w:p>
        </w:tc>
        <w:tc>
          <w:tcPr>
            <w:tcW w:w="2040" w:type="dxa"/>
            <w:vMerge w:val="continue"/>
            <w:vAlign w:val="center"/>
          </w:tcPr>
          <w:p w14:paraId="08E3DB77">
            <w:pPr>
              <w:spacing w:line="520" w:lineRule="exact"/>
              <w:jc w:val="left"/>
              <w:rPr>
                <w:rFonts w:ascii="方正仿宋简体" w:hAnsi="方正仿宋简体" w:eastAsia="方正仿宋简体" w:cs="方正仿宋简体"/>
                <w:bCs/>
                <w:sz w:val="28"/>
                <w:szCs w:val="28"/>
              </w:rPr>
            </w:pPr>
          </w:p>
        </w:tc>
      </w:tr>
    </w:tbl>
    <w:p w14:paraId="2D91A502">
      <w:pPr>
        <w:spacing w:line="520" w:lineRule="exac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注：1.供应商须按要求填写所有信息，不得随意更改本表格式。</w:t>
      </w:r>
    </w:p>
    <w:p w14:paraId="27157E0B">
      <w:pPr>
        <w:spacing w:line="520" w:lineRule="exact"/>
        <w:ind w:firstLine="560" w:firstLineChars="200"/>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2.报价要求：总价包干，报价应包含正常开展本项目招标范围内所有工作所需的一切含税费用，具体包括但不限于以下内容：拟投入本项目的所有工作人员的工资、管理费、营运管理费、税金、劳保、办公、社保及其它的所有费用。</w:t>
      </w:r>
    </w:p>
    <w:p w14:paraId="6C9908E3">
      <w:pPr>
        <w:spacing w:line="520" w:lineRule="exact"/>
        <w:ind w:firstLine="560" w:firstLineChars="200"/>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3.供应商报价以经加盖公章后调研报价表为准。</w:t>
      </w:r>
    </w:p>
    <w:p w14:paraId="67C24ABE">
      <w:pPr>
        <w:spacing w:line="520" w:lineRule="exact"/>
        <w:rPr>
          <w:rFonts w:ascii="方正仿宋简体" w:hAnsi="方正仿宋简体" w:eastAsia="方正仿宋简体" w:cs="方正仿宋简体"/>
          <w:bCs/>
          <w:sz w:val="28"/>
          <w:szCs w:val="28"/>
        </w:rPr>
      </w:pPr>
    </w:p>
    <w:p w14:paraId="012ECF79">
      <w:pPr>
        <w:spacing w:line="52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供应商名称（加盖公章）：</w:t>
      </w:r>
    </w:p>
    <w:p w14:paraId="3170A453">
      <w:pPr>
        <w:spacing w:line="52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日期：      年   月   日</w:t>
      </w:r>
    </w:p>
    <w:p w14:paraId="0B89E593">
      <w:pPr>
        <w:spacing w:line="576" w:lineRule="exact"/>
        <w:jc w:val="left"/>
        <w:rPr>
          <w:rFonts w:ascii="方正仿宋简体" w:hAnsi="方正仿宋简体" w:eastAsia="方正仿宋简体" w:cs="方正仿宋简体"/>
          <w:sz w:val="32"/>
          <w:szCs w:val="32"/>
        </w:rPr>
      </w:pPr>
    </w:p>
    <w:p w14:paraId="1571AFFA">
      <w:pPr>
        <w:spacing w:line="576" w:lineRule="exact"/>
        <w:jc w:val="left"/>
        <w:rPr>
          <w:rFonts w:ascii="仿宋" w:hAnsi="仿宋" w:eastAsia="仿宋" w:cs="仿宋"/>
          <w:sz w:val="30"/>
          <w:szCs w:val="30"/>
        </w:rPr>
      </w:pPr>
    </w:p>
    <w:p w14:paraId="38D2E13B">
      <w:pPr>
        <w:jc w:val="left"/>
        <w:rPr>
          <w:rFonts w:ascii="仿宋" w:hAnsi="仿宋" w:eastAsia="仿宋" w:cs="仿宋"/>
          <w:sz w:val="32"/>
          <w:szCs w:val="32"/>
        </w:rPr>
      </w:pPr>
    </w:p>
    <w:sectPr>
      <w:footerReference r:id="rId3" w:type="default"/>
      <w:pgSz w:w="11906" w:h="16838"/>
      <w:pgMar w:top="204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3405ED0-8C2D-40DA-8BDD-F4D810CED9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44F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65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9A065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TM0OTUwOTlkMDU1MmNiMWMyYWQyYmQzODRiNDYifQ=="/>
    <w:docVar w:name="KSO_WPS_MARK_KEY" w:val="d6d1d911-c884-4394-9a5d-9c2de6efc09a"/>
  </w:docVars>
  <w:rsids>
    <w:rsidRoot w:val="002412D8"/>
    <w:rsid w:val="001F1D0D"/>
    <w:rsid w:val="00231541"/>
    <w:rsid w:val="002412D8"/>
    <w:rsid w:val="004356BC"/>
    <w:rsid w:val="004F08A3"/>
    <w:rsid w:val="007250B9"/>
    <w:rsid w:val="00845CF2"/>
    <w:rsid w:val="009540AC"/>
    <w:rsid w:val="00A84824"/>
    <w:rsid w:val="00AB261A"/>
    <w:rsid w:val="00AD6E39"/>
    <w:rsid w:val="00B45E06"/>
    <w:rsid w:val="00F9074E"/>
    <w:rsid w:val="021474BD"/>
    <w:rsid w:val="040835BE"/>
    <w:rsid w:val="04612AAB"/>
    <w:rsid w:val="05E26A62"/>
    <w:rsid w:val="0B642AFE"/>
    <w:rsid w:val="0F4618E9"/>
    <w:rsid w:val="126F51ED"/>
    <w:rsid w:val="135B5D51"/>
    <w:rsid w:val="15521101"/>
    <w:rsid w:val="17685B4A"/>
    <w:rsid w:val="1C030C2C"/>
    <w:rsid w:val="1C597898"/>
    <w:rsid w:val="1DEF223F"/>
    <w:rsid w:val="1F444EB4"/>
    <w:rsid w:val="1F802A51"/>
    <w:rsid w:val="20C04176"/>
    <w:rsid w:val="2CE049E7"/>
    <w:rsid w:val="2DDD54AC"/>
    <w:rsid w:val="2EE613A2"/>
    <w:rsid w:val="31F43BC1"/>
    <w:rsid w:val="334333C3"/>
    <w:rsid w:val="373D43CF"/>
    <w:rsid w:val="37DF503A"/>
    <w:rsid w:val="3A7D4BAD"/>
    <w:rsid w:val="3AFD3BA7"/>
    <w:rsid w:val="3D0926A4"/>
    <w:rsid w:val="3E134ABB"/>
    <w:rsid w:val="3E8526A3"/>
    <w:rsid w:val="40E80880"/>
    <w:rsid w:val="48870389"/>
    <w:rsid w:val="4B4357D3"/>
    <w:rsid w:val="4BE9395F"/>
    <w:rsid w:val="4CF515F6"/>
    <w:rsid w:val="4F5C4602"/>
    <w:rsid w:val="4F8E636E"/>
    <w:rsid w:val="5122097D"/>
    <w:rsid w:val="52496061"/>
    <w:rsid w:val="5297243F"/>
    <w:rsid w:val="538277C4"/>
    <w:rsid w:val="55DC1F7B"/>
    <w:rsid w:val="5B2867B0"/>
    <w:rsid w:val="5B924A15"/>
    <w:rsid w:val="5C0F456C"/>
    <w:rsid w:val="5C945DAD"/>
    <w:rsid w:val="5DA4195A"/>
    <w:rsid w:val="5EFF4BC8"/>
    <w:rsid w:val="60430265"/>
    <w:rsid w:val="616A4035"/>
    <w:rsid w:val="64250B7E"/>
    <w:rsid w:val="64D9539F"/>
    <w:rsid w:val="64F71757"/>
    <w:rsid w:val="65B34C70"/>
    <w:rsid w:val="688C2914"/>
    <w:rsid w:val="6C2A3407"/>
    <w:rsid w:val="6DCD694A"/>
    <w:rsid w:val="721F2466"/>
    <w:rsid w:val="735229B2"/>
    <w:rsid w:val="74374081"/>
    <w:rsid w:val="76400FDD"/>
    <w:rsid w:val="783E1A56"/>
    <w:rsid w:val="78D72CD4"/>
    <w:rsid w:val="79274633"/>
    <w:rsid w:val="795F5E2D"/>
    <w:rsid w:val="7AE07E5B"/>
    <w:rsid w:val="7C3F436E"/>
    <w:rsid w:val="7D89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sz w:val="24"/>
      <w:szCs w:val="20"/>
    </w:rPr>
  </w:style>
  <w:style w:type="paragraph" w:styleId="5">
    <w:name w:val="Plain Text"/>
    <w:basedOn w:val="1"/>
    <w:qFormat/>
    <w:uiPriority w:val="0"/>
    <w:rPr>
      <w:rFonts w:ascii="宋体" w:hAnsi="Courier New" w:eastAsia="宋体"/>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批注框文本 Char"/>
    <w:basedOn w:val="11"/>
    <w:link w:val="6"/>
    <w:autoRedefine/>
    <w:semiHidden/>
    <w:qFormat/>
    <w:uiPriority w:val="99"/>
    <w:rPr>
      <w:sz w:val="18"/>
      <w:szCs w:val="18"/>
    </w:rPr>
  </w:style>
  <w:style w:type="character" w:customStyle="1" w:styleId="15">
    <w:name w:val="页眉 Char"/>
    <w:basedOn w:val="11"/>
    <w:link w:val="8"/>
    <w:autoRedefine/>
    <w:qFormat/>
    <w:uiPriority w:val="99"/>
    <w:rPr>
      <w:sz w:val="18"/>
      <w:szCs w:val="18"/>
    </w:rPr>
  </w:style>
  <w:style w:type="character" w:customStyle="1" w:styleId="16">
    <w:name w:val="页脚 Char"/>
    <w:basedOn w:val="11"/>
    <w:link w:val="7"/>
    <w:autoRedefine/>
    <w:qFormat/>
    <w:uiPriority w:val="99"/>
    <w:rPr>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252</Words>
  <Characters>255</Characters>
  <Lines>11</Lines>
  <Paragraphs>3</Paragraphs>
  <TotalTime>19</TotalTime>
  <ScaleCrop>false</ScaleCrop>
  <LinksUpToDate>false</LinksUpToDate>
  <CharactersWithSpaces>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2021-09-06T07:25:00Z</dcterms:created>
  <dc:creator>Windows 用户</dc:creator>
  <cp:lastModifiedBy>芯仪大熊猫</cp:lastModifiedBy>
  <cp:lastPrinted>2024-12-11T09:12:00Z</cp:lastPrinted>
  <dcterms:modified xsi:type="dcterms:W3CDTF">2024-12-11T09:22:49Z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68C29EB57F64476BB9AEFF5A35BB6641_13</vt:lpwstr>
  </property>
</Properties>
</file>