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28"/>
          <w:szCs w:val="36"/>
          <w:lang w:eastAsia="zh-CN"/>
        </w:rPr>
      </w:pPr>
      <w:r>
        <w:rPr>
          <w:rFonts w:hint="eastAsia"/>
          <w:b/>
          <w:bCs/>
          <w:sz w:val="28"/>
          <w:szCs w:val="36"/>
          <w:lang w:eastAsia="zh-CN"/>
        </w:rPr>
        <w:t>肩关节镜手术器械详细清单及要求</w:t>
      </w:r>
    </w:p>
    <w:tbl>
      <w:tblPr>
        <w:tblStyle w:val="2"/>
        <w:tblW w:w="8521" w:type="dxa"/>
        <w:tblInd w:w="-62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5"/>
        <w:gridCol w:w="2505"/>
        <w:gridCol w:w="3841"/>
        <w:gridCol w:w="11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055" w:type="dxa"/>
            <w:noWrap w:val="0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color w:val="auto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/>
                <w:b/>
                <w:bCs/>
                <w:color w:val="auto"/>
                <w:sz w:val="28"/>
                <w:szCs w:val="28"/>
                <w:highlight w:val="none"/>
                <w:lang w:eastAsia="zh-CN"/>
              </w:rPr>
              <w:t>序号</w:t>
            </w:r>
          </w:p>
        </w:tc>
        <w:tc>
          <w:tcPr>
            <w:tcW w:w="2505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/>
                <w:b/>
                <w:bCs/>
                <w:color w:val="auto"/>
                <w:sz w:val="28"/>
                <w:szCs w:val="28"/>
                <w:highlight w:val="none"/>
              </w:rPr>
              <w:t>产 品 名 称</w:t>
            </w:r>
          </w:p>
        </w:tc>
        <w:tc>
          <w:tcPr>
            <w:tcW w:w="3841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/>
                <w:b/>
                <w:bCs/>
                <w:color w:val="auto"/>
                <w:sz w:val="28"/>
                <w:szCs w:val="28"/>
                <w:highlight w:val="none"/>
              </w:rPr>
              <w:t>规 格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/>
                <w:b/>
                <w:bCs/>
                <w:color w:val="auto"/>
                <w:sz w:val="28"/>
                <w:szCs w:val="28"/>
                <w:highlight w:val="none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exact"/>
        </w:trPr>
        <w:tc>
          <w:tcPr>
            <w:tcW w:w="1055" w:type="dxa"/>
            <w:noWrap w:val="0"/>
            <w:vAlign w:val="center"/>
          </w:tcPr>
          <w:p>
            <w:pPr>
              <w:jc w:val="center"/>
              <w:rPr>
                <w:rFonts w:hint="default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8"/>
                <w:szCs w:val="28"/>
                <w:highlight w:val="none"/>
                <w:lang w:val="en-US" w:eastAsia="zh-CN"/>
              </w:rPr>
              <w:t>1</w:t>
            </w:r>
          </w:p>
        </w:tc>
        <w:tc>
          <w:tcPr>
            <w:tcW w:w="2505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8"/>
                <w:szCs w:val="28"/>
                <w:highlight w:val="none"/>
                <w:lang w:val="en-US" w:eastAsia="zh-CN"/>
              </w:rPr>
              <w:t>肌腱取套器</w:t>
            </w:r>
          </w:p>
        </w:tc>
        <w:tc>
          <w:tcPr>
            <w:tcW w:w="3841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8"/>
                <w:szCs w:val="28"/>
                <w:highlight w:val="none"/>
                <w:lang w:val="en-US" w:eastAsia="zh-CN"/>
              </w:rPr>
              <w:t>开口型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hint="default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8"/>
                <w:szCs w:val="28"/>
                <w:highlight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exact"/>
        </w:trPr>
        <w:tc>
          <w:tcPr>
            <w:tcW w:w="1055" w:type="dxa"/>
            <w:noWrap w:val="0"/>
            <w:vAlign w:val="center"/>
          </w:tcPr>
          <w:p>
            <w:pPr>
              <w:jc w:val="center"/>
              <w:rPr>
                <w:rFonts w:hint="default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8"/>
                <w:szCs w:val="28"/>
                <w:highlight w:val="none"/>
                <w:lang w:val="en-US" w:eastAsia="zh-CN"/>
              </w:rPr>
              <w:t>2</w:t>
            </w:r>
          </w:p>
        </w:tc>
        <w:tc>
          <w:tcPr>
            <w:tcW w:w="2505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8"/>
                <w:szCs w:val="28"/>
                <w:highlight w:val="none"/>
                <w:lang w:val="en-US" w:eastAsia="zh-CN"/>
              </w:rPr>
              <w:t>肌腱测量尺</w:t>
            </w:r>
          </w:p>
        </w:tc>
        <w:tc>
          <w:tcPr>
            <w:tcW w:w="3841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8"/>
                <w:szCs w:val="28"/>
                <w:highlight w:val="none"/>
                <w:lang w:val="en-US" w:eastAsia="zh-CN"/>
              </w:rPr>
              <w:t>直径4.0-12mm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hint="default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8"/>
                <w:szCs w:val="28"/>
                <w:highlight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exact"/>
        </w:trPr>
        <w:tc>
          <w:tcPr>
            <w:tcW w:w="1055" w:type="dxa"/>
            <w:noWrap w:val="0"/>
            <w:vAlign w:val="center"/>
          </w:tcPr>
          <w:p>
            <w:pPr>
              <w:jc w:val="center"/>
              <w:rPr>
                <w:rFonts w:hint="default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8"/>
                <w:szCs w:val="28"/>
                <w:highlight w:val="none"/>
                <w:lang w:val="en-US" w:eastAsia="zh-CN"/>
              </w:rPr>
              <w:t>3</w:t>
            </w:r>
          </w:p>
        </w:tc>
        <w:tc>
          <w:tcPr>
            <w:tcW w:w="2505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8"/>
                <w:szCs w:val="28"/>
                <w:highlight w:val="none"/>
                <w:lang w:val="en-US" w:eastAsia="zh-CN"/>
              </w:rPr>
              <w:t>组织抓钳</w:t>
            </w:r>
          </w:p>
        </w:tc>
        <w:tc>
          <w:tcPr>
            <w:tcW w:w="3841" w:type="dxa"/>
            <w:shd w:val="clear" w:color="auto" w:fill="FFFFFF" w:themeFill="background1"/>
            <w:noWrap w:val="0"/>
            <w:vAlign w:val="center"/>
          </w:tcPr>
          <w:p>
            <w:pPr>
              <w:jc w:val="center"/>
              <w:rPr>
                <w:rFonts w:hint="default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8"/>
                <w:szCs w:val="28"/>
                <w:highlight w:val="none"/>
                <w:lang w:val="en-US" w:eastAsia="zh-CN"/>
              </w:rPr>
              <w:t>≧155mm，鳄嘴头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hint="default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8"/>
                <w:szCs w:val="28"/>
                <w:highlight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exact"/>
        </w:trPr>
        <w:tc>
          <w:tcPr>
            <w:tcW w:w="1055" w:type="dxa"/>
            <w:noWrap w:val="0"/>
            <w:vAlign w:val="center"/>
          </w:tcPr>
          <w:p>
            <w:pPr>
              <w:jc w:val="center"/>
              <w:rPr>
                <w:rFonts w:hint="default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8"/>
                <w:szCs w:val="28"/>
                <w:highlight w:val="none"/>
                <w:lang w:val="en-US" w:eastAsia="zh-CN"/>
              </w:rPr>
              <w:t>4</w:t>
            </w:r>
          </w:p>
        </w:tc>
        <w:tc>
          <w:tcPr>
            <w:tcW w:w="2505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8"/>
                <w:szCs w:val="28"/>
                <w:highlight w:val="none"/>
                <w:lang w:val="en-US" w:eastAsia="zh-CN"/>
              </w:rPr>
              <w:t>剪线器</w:t>
            </w:r>
          </w:p>
        </w:tc>
        <w:tc>
          <w:tcPr>
            <w:tcW w:w="3841" w:type="dxa"/>
            <w:shd w:val="clear" w:color="auto" w:fill="FFFFFF" w:themeFill="background1"/>
            <w:noWrap w:val="0"/>
            <w:vAlign w:val="center"/>
          </w:tcPr>
          <w:p>
            <w:pPr>
              <w:jc w:val="center"/>
              <w:rPr>
                <w:rFonts w:hint="default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8"/>
                <w:szCs w:val="28"/>
                <w:highlight w:val="none"/>
                <w:lang w:val="en-US" w:eastAsia="zh-CN"/>
              </w:rPr>
              <w:t>≧150mm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hint="default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8"/>
                <w:szCs w:val="28"/>
                <w:highlight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exact"/>
        </w:trPr>
        <w:tc>
          <w:tcPr>
            <w:tcW w:w="1055" w:type="dxa"/>
            <w:noWrap w:val="0"/>
            <w:vAlign w:val="center"/>
          </w:tcPr>
          <w:p>
            <w:pPr>
              <w:jc w:val="center"/>
              <w:rPr>
                <w:rFonts w:hint="default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8"/>
                <w:szCs w:val="28"/>
                <w:highlight w:val="none"/>
                <w:lang w:val="en-US" w:eastAsia="zh-CN"/>
              </w:rPr>
              <w:t>5</w:t>
            </w:r>
          </w:p>
        </w:tc>
        <w:tc>
          <w:tcPr>
            <w:tcW w:w="2505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8"/>
                <w:szCs w:val="28"/>
                <w:highlight w:val="none"/>
                <w:lang w:val="en-US" w:eastAsia="zh-CN"/>
              </w:rPr>
              <w:t>抓线钳</w:t>
            </w:r>
          </w:p>
        </w:tc>
        <w:tc>
          <w:tcPr>
            <w:tcW w:w="3841" w:type="dxa"/>
            <w:shd w:val="clear" w:color="auto" w:fill="FFFFFF" w:themeFill="background1"/>
            <w:noWrap w:val="0"/>
            <w:vAlign w:val="center"/>
          </w:tcPr>
          <w:p>
            <w:pPr>
              <w:jc w:val="center"/>
              <w:rPr>
                <w:rFonts w:hint="default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8"/>
                <w:szCs w:val="28"/>
                <w:highlight w:val="none"/>
                <w:lang w:val="en-US" w:eastAsia="zh-CN"/>
              </w:rPr>
              <w:t>≧155mm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hint="default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8"/>
                <w:szCs w:val="28"/>
                <w:highlight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exact"/>
        </w:trPr>
        <w:tc>
          <w:tcPr>
            <w:tcW w:w="1055" w:type="dxa"/>
            <w:noWrap w:val="0"/>
            <w:vAlign w:val="center"/>
          </w:tcPr>
          <w:p>
            <w:pPr>
              <w:jc w:val="center"/>
              <w:rPr>
                <w:rFonts w:hint="default"/>
                <w:color w:val="auto"/>
                <w:sz w:val="28"/>
                <w:szCs w:val="28"/>
                <w:highlight w:val="none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/>
                <w:color w:val="auto"/>
                <w:sz w:val="28"/>
                <w:szCs w:val="28"/>
                <w:highlight w:val="none"/>
                <w:lang w:val="en-US" w:eastAsia="zh-CN"/>
              </w:rPr>
              <w:t>6</w:t>
            </w:r>
          </w:p>
        </w:tc>
        <w:tc>
          <w:tcPr>
            <w:tcW w:w="2505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8"/>
                <w:szCs w:val="28"/>
                <w:highlight w:val="none"/>
                <w:lang w:val="en-US" w:eastAsia="zh-CN"/>
              </w:rPr>
              <w:t>尖头钳  左弯</w:t>
            </w:r>
          </w:p>
        </w:tc>
        <w:tc>
          <w:tcPr>
            <w:tcW w:w="3841" w:type="dxa"/>
            <w:shd w:val="clear" w:color="auto" w:fill="FFFFFF" w:themeFill="background1"/>
            <w:noWrap w:val="0"/>
            <w:vAlign w:val="center"/>
          </w:tcPr>
          <w:p>
            <w:pPr>
              <w:jc w:val="center"/>
              <w:rPr>
                <w:rFonts w:hint="default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8"/>
                <w:szCs w:val="28"/>
                <w:highlight w:val="none"/>
                <w:lang w:val="en-US" w:eastAsia="zh-CN"/>
              </w:rPr>
              <w:t xml:space="preserve">45°上开口 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hint="default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8"/>
                <w:szCs w:val="28"/>
                <w:highlight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exact"/>
        </w:trPr>
        <w:tc>
          <w:tcPr>
            <w:tcW w:w="1055" w:type="dxa"/>
            <w:noWrap w:val="0"/>
            <w:vAlign w:val="center"/>
          </w:tcPr>
          <w:p>
            <w:pPr>
              <w:jc w:val="center"/>
              <w:rPr>
                <w:rFonts w:hint="default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8"/>
                <w:szCs w:val="28"/>
                <w:highlight w:val="none"/>
                <w:lang w:val="en-US" w:eastAsia="zh-CN"/>
              </w:rPr>
              <w:t>7</w:t>
            </w:r>
          </w:p>
        </w:tc>
        <w:tc>
          <w:tcPr>
            <w:tcW w:w="2505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8"/>
                <w:szCs w:val="28"/>
                <w:highlight w:val="none"/>
                <w:lang w:val="en-US" w:eastAsia="zh-CN"/>
              </w:rPr>
              <w:t>尖头钳  右弯</w:t>
            </w:r>
          </w:p>
        </w:tc>
        <w:tc>
          <w:tcPr>
            <w:tcW w:w="3841" w:type="dxa"/>
            <w:shd w:val="clear" w:color="auto" w:fill="FFFFFF" w:themeFill="background1"/>
            <w:noWrap w:val="0"/>
            <w:vAlign w:val="center"/>
          </w:tcPr>
          <w:p>
            <w:pPr>
              <w:jc w:val="center"/>
              <w:rPr>
                <w:rFonts w:hint="default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8"/>
                <w:szCs w:val="28"/>
                <w:highlight w:val="none"/>
                <w:lang w:val="en-US" w:eastAsia="zh-CN"/>
              </w:rPr>
              <w:t xml:space="preserve">45°上开口 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hint="default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8"/>
                <w:szCs w:val="28"/>
                <w:highlight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exact"/>
        </w:trPr>
        <w:tc>
          <w:tcPr>
            <w:tcW w:w="1055" w:type="dxa"/>
            <w:noWrap w:val="0"/>
            <w:vAlign w:val="center"/>
          </w:tcPr>
          <w:p>
            <w:pPr>
              <w:jc w:val="center"/>
              <w:rPr>
                <w:rFonts w:hint="default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8"/>
                <w:szCs w:val="28"/>
                <w:highlight w:val="none"/>
                <w:lang w:val="en-US" w:eastAsia="zh-CN"/>
              </w:rPr>
              <w:t>8</w:t>
            </w:r>
          </w:p>
        </w:tc>
        <w:tc>
          <w:tcPr>
            <w:tcW w:w="2505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8"/>
                <w:szCs w:val="28"/>
                <w:highlight w:val="none"/>
                <w:lang w:val="en-US" w:eastAsia="zh-CN"/>
              </w:rPr>
              <w:t>尖头钳 上弯</w:t>
            </w:r>
          </w:p>
        </w:tc>
        <w:tc>
          <w:tcPr>
            <w:tcW w:w="3841" w:type="dxa"/>
            <w:shd w:val="clear" w:color="auto" w:fill="FFFFFF" w:themeFill="background1"/>
            <w:noWrap w:val="0"/>
            <w:vAlign w:val="center"/>
          </w:tcPr>
          <w:p>
            <w:pPr>
              <w:jc w:val="center"/>
              <w:rPr>
                <w:rFonts w:hint="default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8"/>
                <w:szCs w:val="28"/>
                <w:highlight w:val="none"/>
                <w:lang w:val="en-US" w:eastAsia="zh-CN"/>
              </w:rPr>
              <w:t>35°上开口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hint="default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8"/>
                <w:szCs w:val="28"/>
                <w:highlight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55" w:type="dxa"/>
            <w:noWrap w:val="0"/>
            <w:vAlign w:val="center"/>
          </w:tcPr>
          <w:p>
            <w:pPr>
              <w:jc w:val="center"/>
              <w:rPr>
                <w:rFonts w:hint="default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8"/>
                <w:szCs w:val="28"/>
                <w:highlight w:val="none"/>
                <w:lang w:val="en-US" w:eastAsia="zh-CN"/>
              </w:rPr>
              <w:t>9</w:t>
            </w:r>
          </w:p>
        </w:tc>
        <w:tc>
          <w:tcPr>
            <w:tcW w:w="2505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8"/>
                <w:szCs w:val="28"/>
                <w:highlight w:val="none"/>
                <w:lang w:val="en-US" w:eastAsia="zh-CN"/>
              </w:rPr>
              <w:t>穿线器  头部</w:t>
            </w:r>
          </w:p>
        </w:tc>
        <w:tc>
          <w:tcPr>
            <w:tcW w:w="3841" w:type="dxa"/>
            <w:shd w:val="clear" w:color="auto" w:fill="FFFFFF" w:themeFill="background1"/>
            <w:noWrap w:val="0"/>
            <w:vAlign w:val="center"/>
          </w:tcPr>
          <w:p>
            <w:pPr>
              <w:jc w:val="center"/>
              <w:rPr>
                <w:rFonts w:hint="default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8"/>
                <w:szCs w:val="28"/>
                <w:highlight w:val="none"/>
                <w:lang w:val="en-US" w:eastAsia="zh-CN"/>
              </w:rPr>
              <w:t xml:space="preserve">45°左弯  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hint="default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8"/>
                <w:szCs w:val="28"/>
                <w:highlight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exact"/>
        </w:trPr>
        <w:tc>
          <w:tcPr>
            <w:tcW w:w="1055" w:type="dxa"/>
            <w:noWrap w:val="0"/>
            <w:vAlign w:val="center"/>
          </w:tcPr>
          <w:p>
            <w:pPr>
              <w:jc w:val="center"/>
              <w:rPr>
                <w:rFonts w:hint="default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8"/>
                <w:szCs w:val="28"/>
                <w:highlight w:val="none"/>
                <w:lang w:val="en-US" w:eastAsia="zh-CN"/>
              </w:rPr>
              <w:t>10</w:t>
            </w:r>
          </w:p>
        </w:tc>
        <w:tc>
          <w:tcPr>
            <w:tcW w:w="2505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8"/>
                <w:szCs w:val="28"/>
                <w:highlight w:val="none"/>
                <w:lang w:val="en-US" w:eastAsia="zh-CN"/>
              </w:rPr>
              <w:t>穿线器  头部</w:t>
            </w:r>
          </w:p>
        </w:tc>
        <w:tc>
          <w:tcPr>
            <w:tcW w:w="3841" w:type="dxa"/>
            <w:shd w:val="clear" w:color="auto" w:fill="FFFFFF" w:themeFill="background1"/>
            <w:noWrap w:val="0"/>
            <w:vAlign w:val="center"/>
          </w:tcPr>
          <w:p>
            <w:pPr>
              <w:jc w:val="center"/>
              <w:rPr>
                <w:rFonts w:hint="default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8"/>
                <w:szCs w:val="28"/>
                <w:highlight w:val="none"/>
                <w:lang w:val="en-US" w:eastAsia="zh-CN"/>
              </w:rPr>
              <w:t xml:space="preserve">45°右弯 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hint="default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8"/>
                <w:szCs w:val="28"/>
                <w:highlight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exact"/>
        </w:trPr>
        <w:tc>
          <w:tcPr>
            <w:tcW w:w="1055" w:type="dxa"/>
            <w:noWrap w:val="0"/>
            <w:vAlign w:val="center"/>
          </w:tcPr>
          <w:p>
            <w:pPr>
              <w:jc w:val="center"/>
              <w:rPr>
                <w:rFonts w:hint="default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8"/>
                <w:szCs w:val="28"/>
                <w:highlight w:val="none"/>
                <w:lang w:val="en-US" w:eastAsia="zh-CN"/>
              </w:rPr>
              <w:t>11</w:t>
            </w:r>
          </w:p>
        </w:tc>
        <w:tc>
          <w:tcPr>
            <w:tcW w:w="2505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8"/>
                <w:szCs w:val="28"/>
                <w:highlight w:val="none"/>
                <w:lang w:val="en-US" w:eastAsia="zh-CN"/>
              </w:rPr>
              <w:t>推结器</w:t>
            </w:r>
          </w:p>
        </w:tc>
        <w:tc>
          <w:tcPr>
            <w:tcW w:w="3841" w:type="dxa"/>
            <w:shd w:val="clear" w:color="auto" w:fill="FFFFFF" w:themeFill="background1"/>
            <w:noWrap w:val="0"/>
            <w:vAlign w:val="center"/>
          </w:tcPr>
          <w:p>
            <w:pPr>
              <w:jc w:val="center"/>
              <w:rPr>
                <w:rFonts w:hint="default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8"/>
                <w:szCs w:val="28"/>
                <w:highlight w:val="none"/>
                <w:lang w:val="en-US" w:eastAsia="zh-CN"/>
              </w:rPr>
              <w:t>≧</w:t>
            </w:r>
            <w:r>
              <w:rPr>
                <w:rFonts w:hint="default"/>
                <w:color w:val="auto"/>
                <w:sz w:val="28"/>
                <w:szCs w:val="28"/>
                <w:highlight w:val="none"/>
                <w:lang w:val="en-US" w:eastAsia="zh-CN"/>
              </w:rPr>
              <w:t>155</w:t>
            </w:r>
            <w:r>
              <w:rPr>
                <w:rFonts w:hint="eastAsia"/>
                <w:color w:val="auto"/>
                <w:sz w:val="28"/>
                <w:szCs w:val="28"/>
                <w:highlight w:val="none"/>
                <w:lang w:val="en-US" w:eastAsia="zh-CN"/>
              </w:rPr>
              <w:t>mm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hint="default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8"/>
                <w:szCs w:val="28"/>
                <w:highlight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exact"/>
        </w:trPr>
        <w:tc>
          <w:tcPr>
            <w:tcW w:w="1055" w:type="dxa"/>
            <w:noWrap w:val="0"/>
            <w:vAlign w:val="center"/>
          </w:tcPr>
          <w:p>
            <w:pPr>
              <w:jc w:val="center"/>
              <w:rPr>
                <w:rFonts w:hint="default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8"/>
                <w:szCs w:val="28"/>
                <w:highlight w:val="none"/>
                <w:lang w:val="en-US" w:eastAsia="zh-CN"/>
              </w:rPr>
              <w:t>12</w:t>
            </w:r>
          </w:p>
        </w:tc>
        <w:tc>
          <w:tcPr>
            <w:tcW w:w="2505" w:type="dxa"/>
            <w:noWrap w:val="0"/>
            <w:vAlign w:val="center"/>
          </w:tcPr>
          <w:p>
            <w:pPr>
              <w:jc w:val="center"/>
              <w:rPr>
                <w:rFonts w:hint="default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8"/>
                <w:szCs w:val="28"/>
                <w:highlight w:val="none"/>
                <w:lang w:val="en-US" w:eastAsia="zh-CN"/>
              </w:rPr>
              <w:t>骨锉</w:t>
            </w:r>
          </w:p>
        </w:tc>
        <w:tc>
          <w:tcPr>
            <w:tcW w:w="3841" w:type="dxa"/>
            <w:shd w:val="clear" w:color="auto" w:fill="FFFFFF" w:themeFill="background1"/>
            <w:noWrap w:val="0"/>
            <w:vAlign w:val="center"/>
          </w:tcPr>
          <w:p>
            <w:pPr>
              <w:jc w:val="center"/>
              <w:rPr>
                <w:rFonts w:hint="default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8"/>
                <w:szCs w:val="28"/>
                <w:highlight w:val="none"/>
                <w:lang w:val="en-US" w:eastAsia="zh-CN"/>
              </w:rPr>
              <w:t>锉面朝上15°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hint="default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8"/>
                <w:szCs w:val="28"/>
                <w:highlight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exact"/>
        </w:trPr>
        <w:tc>
          <w:tcPr>
            <w:tcW w:w="1055" w:type="dxa"/>
            <w:noWrap w:val="0"/>
            <w:vAlign w:val="center"/>
          </w:tcPr>
          <w:p>
            <w:pPr>
              <w:jc w:val="center"/>
              <w:rPr>
                <w:rFonts w:hint="default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8"/>
                <w:szCs w:val="28"/>
                <w:highlight w:val="none"/>
                <w:lang w:val="en-US" w:eastAsia="zh-CN"/>
              </w:rPr>
              <w:t>13</w:t>
            </w:r>
          </w:p>
        </w:tc>
        <w:tc>
          <w:tcPr>
            <w:tcW w:w="2505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8"/>
                <w:szCs w:val="28"/>
                <w:highlight w:val="none"/>
                <w:lang w:val="en-US" w:eastAsia="zh-CN"/>
              </w:rPr>
              <w:t>骨锉</w:t>
            </w:r>
          </w:p>
        </w:tc>
        <w:tc>
          <w:tcPr>
            <w:tcW w:w="3841" w:type="dxa"/>
            <w:shd w:val="clear" w:color="auto" w:fill="FFFFFF" w:themeFill="background1"/>
            <w:noWrap w:val="0"/>
            <w:vAlign w:val="center"/>
          </w:tcPr>
          <w:p>
            <w:pPr>
              <w:jc w:val="center"/>
              <w:rPr>
                <w:rFonts w:hint="default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8"/>
                <w:szCs w:val="28"/>
                <w:highlight w:val="none"/>
                <w:lang w:val="en-US" w:eastAsia="zh-CN"/>
              </w:rPr>
              <w:t>锉面朝下30°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hint="default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8"/>
                <w:szCs w:val="28"/>
                <w:highlight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exact"/>
        </w:trPr>
        <w:tc>
          <w:tcPr>
            <w:tcW w:w="1055" w:type="dxa"/>
            <w:noWrap w:val="0"/>
            <w:vAlign w:val="center"/>
          </w:tcPr>
          <w:p>
            <w:pPr>
              <w:jc w:val="center"/>
              <w:rPr>
                <w:rFonts w:hint="default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8"/>
                <w:szCs w:val="28"/>
                <w:highlight w:val="none"/>
                <w:lang w:val="en-US" w:eastAsia="zh-CN"/>
              </w:rPr>
              <w:t>14</w:t>
            </w:r>
          </w:p>
        </w:tc>
        <w:tc>
          <w:tcPr>
            <w:tcW w:w="2505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8"/>
                <w:szCs w:val="28"/>
                <w:highlight w:val="none"/>
                <w:lang w:val="en-US" w:eastAsia="zh-CN"/>
              </w:rPr>
              <w:t xml:space="preserve">剥离器 </w:t>
            </w:r>
          </w:p>
        </w:tc>
        <w:tc>
          <w:tcPr>
            <w:tcW w:w="3841" w:type="dxa"/>
            <w:shd w:val="clear" w:color="auto" w:fill="FFFFFF" w:themeFill="background1"/>
            <w:noWrap w:val="0"/>
            <w:vAlign w:val="center"/>
          </w:tcPr>
          <w:p>
            <w:pPr>
              <w:jc w:val="center"/>
              <w:rPr>
                <w:rFonts w:hint="default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8"/>
                <w:szCs w:val="28"/>
                <w:highlight w:val="none"/>
                <w:lang w:val="en-US" w:eastAsia="zh-CN"/>
              </w:rPr>
              <w:t>180×4.5×30°，前弯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hint="default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8"/>
                <w:szCs w:val="28"/>
                <w:highlight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exact"/>
        </w:trPr>
        <w:tc>
          <w:tcPr>
            <w:tcW w:w="1055" w:type="dxa"/>
            <w:noWrap w:val="0"/>
            <w:vAlign w:val="center"/>
          </w:tcPr>
          <w:p>
            <w:pPr>
              <w:jc w:val="center"/>
              <w:rPr>
                <w:rFonts w:hint="default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8"/>
                <w:szCs w:val="28"/>
                <w:highlight w:val="none"/>
                <w:lang w:val="en-US" w:eastAsia="zh-CN"/>
              </w:rPr>
              <w:t>15</w:t>
            </w:r>
          </w:p>
        </w:tc>
        <w:tc>
          <w:tcPr>
            <w:tcW w:w="2505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8"/>
                <w:szCs w:val="28"/>
                <w:highlight w:val="none"/>
                <w:lang w:val="en-US" w:eastAsia="zh-CN"/>
              </w:rPr>
              <w:t xml:space="preserve">穿线器  </w:t>
            </w:r>
          </w:p>
        </w:tc>
        <w:tc>
          <w:tcPr>
            <w:tcW w:w="3841" w:type="dxa"/>
            <w:shd w:val="clear" w:color="auto" w:fill="FFFFFF" w:themeFill="background1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8"/>
                <w:szCs w:val="28"/>
                <w:highlight w:val="none"/>
                <w:lang w:val="en-US" w:eastAsia="zh-CN"/>
              </w:rPr>
              <w:t>直形上翘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hint="default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8"/>
                <w:szCs w:val="28"/>
                <w:highlight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exact"/>
        </w:trPr>
        <w:tc>
          <w:tcPr>
            <w:tcW w:w="1055" w:type="dxa"/>
            <w:noWrap w:val="0"/>
            <w:vAlign w:val="center"/>
          </w:tcPr>
          <w:p>
            <w:pPr>
              <w:jc w:val="center"/>
              <w:rPr>
                <w:rFonts w:hint="default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8"/>
                <w:szCs w:val="28"/>
                <w:highlight w:val="none"/>
                <w:lang w:val="en-US" w:eastAsia="zh-CN"/>
              </w:rPr>
              <w:t>16</w:t>
            </w:r>
          </w:p>
        </w:tc>
        <w:tc>
          <w:tcPr>
            <w:tcW w:w="2505" w:type="dxa"/>
            <w:noWrap w:val="0"/>
            <w:vAlign w:val="top"/>
          </w:tcPr>
          <w:p>
            <w:pPr>
              <w:jc w:val="center"/>
              <w:rPr>
                <w:rFonts w:hint="default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8"/>
                <w:szCs w:val="28"/>
                <w:highlight w:val="none"/>
                <w:lang w:val="en-US" w:eastAsia="zh-CN"/>
              </w:rPr>
              <w:t>器械盒</w:t>
            </w:r>
          </w:p>
        </w:tc>
        <w:tc>
          <w:tcPr>
            <w:tcW w:w="3841" w:type="dxa"/>
            <w:shd w:val="clear" w:color="auto" w:fill="FFFFFF" w:themeFill="background1"/>
            <w:noWrap w:val="0"/>
            <w:vAlign w:val="top"/>
          </w:tcPr>
          <w:p>
            <w:pPr>
              <w:jc w:val="center"/>
              <w:rPr>
                <w:rFonts w:hint="eastAsia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8"/>
                <w:szCs w:val="28"/>
                <w:highlight w:val="none"/>
                <w:lang w:val="en-US" w:eastAsia="zh-CN"/>
              </w:rPr>
              <w:t>配套耐高压胶垫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hint="default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8"/>
                <w:szCs w:val="28"/>
                <w:highlight w:val="none"/>
                <w:lang w:val="en-US" w:eastAsia="zh-CN"/>
              </w:rPr>
              <w:t>1</w:t>
            </w:r>
          </w:p>
        </w:tc>
      </w:tr>
    </w:tbl>
    <w:p>
      <w:pPr>
        <w:jc w:val="center"/>
        <w:rPr>
          <w:rFonts w:hint="eastAsia"/>
          <w:color w:val="auto"/>
          <w:sz w:val="28"/>
          <w:szCs w:val="28"/>
          <w:highlight w:val="non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MwNTdhYjRmMzJmNDNhOTI4NzU5YTgxNGNiMTQ5M2EifQ=="/>
  </w:docVars>
  <w:rsids>
    <w:rsidRoot w:val="00000000"/>
    <w:rsid w:val="16991572"/>
    <w:rsid w:val="1E7B7369"/>
    <w:rsid w:val="38904C0C"/>
    <w:rsid w:val="43225532"/>
    <w:rsid w:val="4B711203"/>
    <w:rsid w:val="598D5DE7"/>
    <w:rsid w:val="695816F7"/>
    <w:rsid w:val="6CF71E6F"/>
    <w:rsid w:val="754F3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basedOn w:val="3"/>
    <w:qFormat/>
    <w:uiPriority w:val="0"/>
    <w:rPr>
      <w:rFonts w:hint="default" w:ascii="Calibri" w:hAnsi="Calibri" w:cs="Calibri"/>
      <w:color w:val="000000"/>
      <w:sz w:val="22"/>
      <w:szCs w:val="22"/>
      <w:u w:val="none"/>
    </w:rPr>
  </w:style>
  <w:style w:type="character" w:customStyle="1" w:styleId="5">
    <w:name w:val="font11"/>
    <w:basedOn w:val="3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186</Words>
  <Characters>217</Characters>
  <Lines>0</Lines>
  <Paragraphs>0</Paragraphs>
  <TotalTime>1</TotalTime>
  <ScaleCrop>false</ScaleCrop>
  <LinksUpToDate>false</LinksUpToDate>
  <CharactersWithSpaces>242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独白的倒影/</cp:lastModifiedBy>
  <dcterms:modified xsi:type="dcterms:W3CDTF">2022-08-31T01:25:27Z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  <property fmtid="{D5CDD505-2E9C-101B-9397-08002B2CF9AE}" pid="3" name="ICV">
    <vt:lpwstr>005B444B369F4F60B2A1862F6C079811</vt:lpwstr>
  </property>
</Properties>
</file>