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全自动化学发光免疫分析仪参数要求</w:t>
      </w:r>
    </w:p>
    <w:p>
      <w:pPr>
        <w:numPr>
          <w:ilvl w:val="1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测试项目：≥1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0项。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自身免疫项目：需具备包含系统性红斑狼疮、抗磷脂综合征、自免肝、I型糖尿病、血管炎、类风湿关节炎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相关测试项目。</w:t>
      </w:r>
    </w:p>
    <w:p>
      <w:pPr>
        <w:numPr>
          <w:ilvl w:val="1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感染类项目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s-PA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需具备包含术前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、ToRCH、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肺炎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检测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s-PA"/>
        </w:rPr>
        <w:t>相关测试项目。</w:t>
      </w:r>
    </w:p>
    <w:p>
      <w:pPr>
        <w:numPr>
          <w:ilvl w:val="1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s-PA"/>
        </w:rPr>
        <w:t>其他项目要求：可检测AMH、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s-PA" w:eastAsia="zh-CN"/>
        </w:rPr>
        <w:t>抑制素A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s-PA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s-PA" w:eastAsia="zh-CN"/>
        </w:rPr>
        <w:t>PCT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s-PA"/>
        </w:rPr>
        <w:t>项目。</w:t>
      </w:r>
    </w:p>
    <w:p>
      <w:pPr>
        <w:numPr>
          <w:ilvl w:val="1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最小检测模块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试剂位≥30个，支持在线更换试剂。</w:t>
      </w:r>
    </w:p>
    <w:p>
      <w:pPr>
        <w:numPr>
          <w:ilvl w:val="1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搭配进样单元，样本位≥140个，支持原始管上机及随时加载。</w:t>
      </w:r>
    </w:p>
    <w:p>
      <w:pPr>
        <w:numPr>
          <w:ilvl w:val="1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总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检测速度：≥600测试/小时。</w:t>
      </w:r>
    </w:p>
    <w:p>
      <w:pPr>
        <w:numPr>
          <w:ilvl w:val="1"/>
          <w:numId w:val="1"/>
        </w:numPr>
        <w:spacing w:line="360" w:lineRule="auto"/>
        <w:ind w:left="357" w:hanging="476" w:hangingChars="17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急诊项目首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个出结果时间：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最快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≤1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分钟。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反应杯：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最小检测模块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可一次性装载≥2000个反应杯，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支持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随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时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倾倒式装载，具备反应杯不足报警提醒功能。</w:t>
      </w:r>
    </w:p>
    <w:p>
      <w:pPr>
        <w:numPr>
          <w:ilvl w:val="1"/>
          <w:numId w:val="1"/>
        </w:numPr>
        <w:spacing w:line="360" w:lineRule="auto"/>
        <w:ind w:left="357" w:hanging="476" w:hangingChars="17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急诊功能：具备急诊功能，急诊样本随时插入，优先处理。</w:t>
      </w:r>
    </w:p>
    <w:p>
      <w:pPr>
        <w:numPr>
          <w:ilvl w:val="1"/>
          <w:numId w:val="1"/>
        </w:numPr>
        <w:spacing w:line="360" w:lineRule="auto"/>
        <w:ind w:left="357" w:hanging="476" w:hangingChars="17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</w:rPr>
        <w:t>试剂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系统：具备试剂冷藏装置（2-8℃），试剂可在机冷藏存储，具备试剂不足报警提醒功能。</w:t>
      </w:r>
    </w:p>
    <w:p>
      <w:pPr>
        <w:numPr>
          <w:ilvl w:val="1"/>
          <w:numId w:val="1"/>
        </w:numPr>
        <w:spacing w:line="360" w:lineRule="auto"/>
        <w:ind w:left="357" w:hanging="476" w:hangingChars="17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加样系统：加样（样本添加和试剂添加）系统具备液面、气泡、空吸、堵针检测及防撞功能。</w:t>
      </w:r>
    </w:p>
    <w:p>
      <w:pPr>
        <w:numPr>
          <w:ilvl w:val="1"/>
          <w:numId w:val="1"/>
        </w:numPr>
        <w:spacing w:line="360" w:lineRule="auto"/>
        <w:ind w:left="357" w:hanging="476" w:hangingChars="17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无需一次性Tip头吸取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样本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。</w:t>
      </w:r>
    </w:p>
    <w:p>
      <w:pPr>
        <w:numPr>
          <w:ilvl w:val="1"/>
          <w:numId w:val="1"/>
        </w:numPr>
        <w:spacing w:line="360" w:lineRule="auto"/>
        <w:ind w:left="357" w:hanging="476" w:hangingChars="17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  <w:lang w:eastAsia="zh-CN"/>
        </w:rPr>
        <w:t>携带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</w:rPr>
        <w:t>污染率：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  <w:lang w:eastAsia="zh-CN"/>
        </w:rPr>
        <w:t>＜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</w:rPr>
        <w:t>5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</w:rPr>
        <w:t>PPM，保证结果精确性。</w:t>
      </w:r>
    </w:p>
    <w:p>
      <w:pPr>
        <w:numPr>
          <w:ilvl w:val="1"/>
          <w:numId w:val="1"/>
        </w:numPr>
        <w:spacing w:line="360" w:lineRule="auto"/>
        <w:ind w:left="357" w:hanging="476" w:hangingChars="17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通讯功能：可与LIS系统双向通讯。</w:t>
      </w:r>
    </w:p>
    <w:p>
      <w:pPr>
        <w:numPr>
          <w:ilvl w:val="1"/>
          <w:numId w:val="1"/>
        </w:numPr>
        <w:spacing w:line="360" w:lineRule="auto"/>
        <w:ind w:left="357" w:hanging="476" w:hangingChars="17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标准曲线稳定，稳定时间≥28天。</w:t>
      </w:r>
    </w:p>
    <w:p>
      <w:pPr>
        <w:numPr>
          <w:ilvl w:val="1"/>
          <w:numId w:val="1"/>
        </w:numPr>
        <w:spacing w:line="360" w:lineRule="auto"/>
        <w:ind w:left="357" w:hanging="476" w:hangingChars="17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设备可24小时待机。</w:t>
      </w:r>
    </w:p>
    <w:p>
      <w:pPr>
        <w:numPr>
          <w:ilvl w:val="1"/>
          <w:numId w:val="1"/>
        </w:numPr>
        <w:spacing w:line="360" w:lineRule="auto"/>
        <w:ind w:left="357" w:hanging="476" w:hangingChars="17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设备对仪器状态、测试状态、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试剂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耗材可进行实时监测。</w:t>
      </w:r>
    </w:p>
    <w:p>
      <w:pPr>
        <w:numPr>
          <w:ilvl w:val="1"/>
          <w:numId w:val="1"/>
        </w:numPr>
        <w:spacing w:line="360" w:lineRule="auto"/>
        <w:ind w:left="357" w:hanging="476" w:hangingChars="17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设备具有实时故障报警、反馈日志记录功能。</w:t>
      </w:r>
    </w:p>
    <w:p>
      <w:pPr>
        <w:numPr>
          <w:ilvl w:val="1"/>
          <w:numId w:val="1"/>
        </w:numPr>
        <w:spacing w:line="360" w:lineRule="auto"/>
        <w:ind w:left="374" w:hanging="476" w:hangingChars="17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试剂盒内包含校准品，无需额外购买，且校准品满足溯源要求。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83182"/>
    <w:multiLevelType w:val="multilevel"/>
    <w:tmpl w:val="4A683182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2" w:tentative="0">
      <w:start w:val="1"/>
      <w:numFmt w:val="decimalEnclosedCircle"/>
      <w:lvlText w:val="%3"/>
      <w:lvlJc w:val="left"/>
      <w:pPr>
        <w:tabs>
          <w:tab w:val="left" w:pos="1956"/>
        </w:tabs>
        <w:ind w:left="1956" w:hanging="1116"/>
      </w:pPr>
      <w:rPr>
        <w:rFonts w:hint="eastAsia" w:ascii="宋体" w:hAnsi="宋体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51165"/>
    <w:rsid w:val="0F7D189F"/>
    <w:rsid w:val="2AC7208E"/>
    <w:rsid w:val="4AEE4212"/>
    <w:rsid w:val="65646926"/>
    <w:rsid w:val="69243FA2"/>
    <w:rsid w:val="7166375C"/>
    <w:rsid w:val="78C6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独白的倒影/</cp:lastModifiedBy>
  <dcterms:modified xsi:type="dcterms:W3CDTF">2022-03-07T02:28:39Z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