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07EA1">
      <w:pPr>
        <w:pStyle w:val="2"/>
        <w:spacing w:line="360" w:lineRule="auto"/>
        <w:rPr>
          <w:rFonts w:hint="eastAsia" w:ascii="宋体" w:hAnsi="宋体" w:eastAsia="宋体" w:cs="宋体"/>
          <w:b w:val="0"/>
          <w:sz w:val="2"/>
        </w:rPr>
      </w:pPr>
    </w:p>
    <w:p w14:paraId="6587ED83">
      <w:pPr>
        <w:spacing w:before="6" w:line="360" w:lineRule="auto"/>
        <w:ind w:left="589" w:right="0" w:firstLine="0"/>
        <w:jc w:val="center"/>
        <w:rPr>
          <w:rFonts w:hint="eastAsia" w:cs="宋体"/>
          <w:b/>
          <w:sz w:val="44"/>
          <w:lang w:val="en-US" w:eastAsia="zh-CN"/>
        </w:rPr>
      </w:pPr>
    </w:p>
    <w:p w14:paraId="139233A2">
      <w:pPr>
        <w:spacing w:before="6" w:line="360" w:lineRule="auto"/>
        <w:ind w:left="589" w:right="0" w:firstLine="0"/>
        <w:jc w:val="center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cs="宋体"/>
          <w:b/>
          <w:sz w:val="32"/>
          <w:szCs w:val="32"/>
          <w:lang w:val="en-US" w:eastAsia="zh-CN"/>
        </w:rPr>
        <w:t>江门市五邑中医院</w:t>
      </w:r>
    </w:p>
    <w:p w14:paraId="063B619B">
      <w:pPr>
        <w:spacing w:before="6" w:line="360" w:lineRule="auto"/>
        <w:ind w:left="589" w:right="0" w:firstLine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人类遗传资源申请《承诺书》盖章工作指引</w:t>
      </w:r>
    </w:p>
    <w:p w14:paraId="31012671">
      <w:pPr>
        <w:spacing w:before="0" w:line="360" w:lineRule="auto"/>
        <w:ind w:left="100" w:right="243" w:firstLine="547"/>
        <w:jc w:val="both"/>
        <w:rPr>
          <w:rFonts w:hint="eastAsia" w:ascii="宋体" w:hAnsi="宋体" w:eastAsia="宋体" w:cs="宋体"/>
          <w:spacing w:val="-5"/>
          <w:sz w:val="28"/>
        </w:rPr>
      </w:pPr>
    </w:p>
    <w:p w14:paraId="373E5420">
      <w:pPr>
        <w:spacing w:before="0" w:line="360" w:lineRule="auto"/>
        <w:ind w:left="100" w:right="243" w:firstLine="547"/>
        <w:jc w:val="both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为了方便申办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者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/CRO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办理我院人类遗传资源《承诺书》材料递交及盖章申请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的相关工作，根据《人类遗传资源管理条例》的要求，现更新相关流程，流程适用范围：人类遗传资源</w:t>
      </w:r>
      <w:r>
        <w:rPr>
          <w:rFonts w:hint="eastAsia" w:ascii="宋体" w:hAnsi="宋体" w:eastAsia="宋体" w:cs="宋体"/>
          <w:spacing w:val="-6"/>
          <w:sz w:val="24"/>
          <w:szCs w:val="24"/>
          <w:lang w:eastAsia="zh-CN"/>
        </w:rPr>
        <w:t>采集、保藏、利用、对外提供我国人类遗传资源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。</w:t>
      </w:r>
    </w:p>
    <w:p w14:paraId="4B3BA3E2">
      <w:pPr>
        <w:numPr>
          <w:ilvl w:val="0"/>
          <w:numId w:val="0"/>
        </w:numPr>
        <w:spacing w:before="0" w:line="360" w:lineRule="auto"/>
        <w:ind w:left="100" w:leftChars="0" w:right="243" w:rightChars="0" w:firstLine="547" w:firstLineChars="0"/>
        <w:jc w:val="both"/>
        <w:rPr>
          <w:rFonts w:hint="eastAsia" w:cs="宋体"/>
          <w:spacing w:val="-3"/>
          <w:sz w:val="24"/>
          <w:szCs w:val="24"/>
          <w:lang w:val="en-US" w:eastAsia="zh-CN"/>
        </w:rPr>
      </w:pPr>
      <w:r>
        <w:rPr>
          <w:rFonts w:hint="eastAsia" w:cs="宋体"/>
          <w:spacing w:val="-3"/>
          <w:sz w:val="24"/>
          <w:szCs w:val="24"/>
          <w:lang w:val="en-US" w:eastAsia="zh-CN" w:bidi="zh-CN"/>
        </w:rPr>
        <w:t>一、</w:t>
      </w:r>
      <w:r>
        <w:rPr>
          <w:rFonts w:hint="eastAsia" w:cs="宋体"/>
          <w:spacing w:val="-3"/>
          <w:sz w:val="24"/>
          <w:szCs w:val="24"/>
          <w:lang w:val="en-US" w:eastAsia="zh-CN"/>
        </w:rPr>
        <w:t>在《药物临床试验信息与审议表》中根据项目情况进行人类遗传资源信息填写。</w:t>
      </w:r>
    </w:p>
    <w:p w14:paraId="71D10155">
      <w:pPr>
        <w:numPr>
          <w:ilvl w:val="0"/>
          <w:numId w:val="0"/>
        </w:numPr>
        <w:spacing w:before="0" w:line="360" w:lineRule="auto"/>
        <w:ind w:left="100" w:leftChars="0" w:right="243" w:rightChars="0" w:firstLine="547" w:firstLineChars="0"/>
        <w:jc w:val="center"/>
        <w:rPr>
          <w:rFonts w:hint="default" w:cs="宋体"/>
          <w:spacing w:val="-3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5128260" cy="967740"/>
            <wp:effectExtent l="0" t="0" r="15240" b="38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F9967">
      <w:pPr>
        <w:numPr>
          <w:ilvl w:val="0"/>
          <w:numId w:val="0"/>
        </w:numPr>
        <w:spacing w:before="0" w:line="360" w:lineRule="auto"/>
        <w:ind w:left="100" w:leftChars="0" w:right="243" w:rightChars="0" w:firstLine="547" w:firstLineChars="0"/>
        <w:jc w:val="both"/>
        <w:rPr>
          <w:rFonts w:hint="eastAsia" w:cs="宋体"/>
          <w:spacing w:val="-3"/>
          <w:sz w:val="24"/>
          <w:szCs w:val="24"/>
          <w:lang w:val="en-US" w:eastAsia="zh-CN"/>
        </w:rPr>
      </w:pPr>
      <w:r>
        <w:rPr>
          <w:rFonts w:hint="eastAsia" w:cs="宋体"/>
          <w:spacing w:val="-3"/>
          <w:sz w:val="24"/>
          <w:szCs w:val="24"/>
          <w:lang w:val="en-US" w:eastAsia="zh-CN" w:bidi="zh-CN"/>
        </w:rPr>
        <w:t>二、</w:t>
      </w:r>
      <w:r>
        <w:rPr>
          <w:rFonts w:hint="eastAsia" w:cs="宋体"/>
          <w:spacing w:val="-3"/>
          <w:sz w:val="24"/>
          <w:szCs w:val="24"/>
          <w:lang w:val="en-US" w:eastAsia="zh-CN"/>
        </w:rPr>
        <w:t>申办者/研究者在国家卫健委人类遗传资源服务系统中完成申报后，填写《临床试验人类遗传资源审批申请表》并向医务部提出办理人类遗传资源审批申请事项，需根据不同的类型清单准备申请材料如采集审批、国际合作科学研究审批、国际合作临床试验备案、材料出境审批、遗传信息对外提供或开放使用备份备案，发送电子版至邮箱jmswyzyyyjcyz@126.com。（邮件格式：主题：机构项目编号+采集审批/国际合作科学研究审批/国际合作临床试验备案/材料出境审批提交申请，正文内容：项目名称+填报已完成，已提交至单位管理员，提交页面的截图作为邮件附件，申报编号为：______，请提交至国家卫健委。）</w:t>
      </w:r>
    </w:p>
    <w:p w14:paraId="6C1D68EA">
      <w:pPr>
        <w:spacing w:before="0" w:line="360" w:lineRule="auto"/>
        <w:ind w:left="100" w:right="243" w:firstLine="547"/>
        <w:jc w:val="both"/>
        <w:rPr>
          <w:rFonts w:hint="eastAsia" w:cs="宋体"/>
          <w:spacing w:val="-3"/>
          <w:sz w:val="24"/>
          <w:szCs w:val="24"/>
          <w:lang w:val="en-US" w:eastAsia="zh-CN"/>
        </w:rPr>
      </w:pPr>
      <w:r>
        <w:rPr>
          <w:rFonts w:hint="eastAsia" w:cs="宋体"/>
          <w:spacing w:val="-3"/>
          <w:sz w:val="24"/>
          <w:szCs w:val="24"/>
          <w:lang w:val="en-US" w:eastAsia="zh-CN"/>
        </w:rPr>
        <w:t>三、递交文件，申请签章</w:t>
      </w:r>
    </w:p>
    <w:p w14:paraId="76F272FD">
      <w:pPr>
        <w:spacing w:before="0" w:line="360" w:lineRule="auto"/>
        <w:ind w:left="100" w:right="243" w:firstLine="547"/>
        <w:jc w:val="both"/>
        <w:rPr>
          <w:rFonts w:hint="eastAsia" w:cs="宋体"/>
          <w:spacing w:val="-3"/>
          <w:sz w:val="24"/>
          <w:szCs w:val="24"/>
          <w:lang w:val="en-US" w:eastAsia="zh-CN"/>
        </w:rPr>
      </w:pPr>
      <w:r>
        <w:rPr>
          <w:rFonts w:hint="eastAsia" w:cs="宋体"/>
          <w:spacing w:val="-3"/>
          <w:sz w:val="24"/>
          <w:szCs w:val="24"/>
          <w:lang w:val="en-US" w:eastAsia="zh-CN"/>
        </w:rPr>
        <w:t>医务科预审完成后，CRC/CRA将通过审核的电子版整理成纸质文件（一套）加盖公司公章及医务部邮箱回复同意递交的截图递交至机构办公室，申请合作单位签章/承诺书。</w:t>
      </w:r>
    </w:p>
    <w:p w14:paraId="7A240B4C">
      <w:pPr>
        <w:spacing w:before="0" w:line="360" w:lineRule="auto"/>
        <w:ind w:left="100" w:right="243" w:firstLine="547"/>
        <w:jc w:val="both"/>
        <w:rPr>
          <w:rFonts w:hint="eastAsia" w:cs="宋体"/>
          <w:spacing w:val="-3"/>
          <w:sz w:val="24"/>
          <w:szCs w:val="24"/>
          <w:lang w:val="en-US" w:eastAsia="zh-CN"/>
        </w:rPr>
      </w:pPr>
      <w:r>
        <w:rPr>
          <w:rFonts w:hint="eastAsia" w:cs="宋体"/>
          <w:spacing w:val="-3"/>
          <w:sz w:val="24"/>
          <w:szCs w:val="24"/>
          <w:lang w:val="en-US" w:eastAsia="zh-CN"/>
        </w:rPr>
        <w:t>四、签章发放</w:t>
      </w:r>
    </w:p>
    <w:p w14:paraId="023D6205">
      <w:pPr>
        <w:spacing w:before="0" w:line="360" w:lineRule="auto"/>
        <w:ind w:left="100" w:right="243" w:firstLine="547"/>
        <w:jc w:val="both"/>
        <w:rPr>
          <w:rFonts w:hint="eastAsia" w:cs="宋体"/>
          <w:spacing w:val="-3"/>
          <w:sz w:val="24"/>
          <w:szCs w:val="24"/>
          <w:lang w:val="en-US" w:eastAsia="zh-CN"/>
        </w:rPr>
      </w:pPr>
      <w:r>
        <w:rPr>
          <w:rFonts w:hint="eastAsia" w:cs="宋体"/>
          <w:spacing w:val="-3"/>
          <w:sz w:val="24"/>
          <w:szCs w:val="24"/>
          <w:lang w:val="en-US" w:eastAsia="zh-CN"/>
        </w:rPr>
        <w:t>完成申请及递交后步骤后，机构办公室开始签章的院内申请流程，申办者邮件咨询办理进度。</w:t>
      </w:r>
    </w:p>
    <w:p w14:paraId="08EAB4F1">
      <w:pPr>
        <w:spacing w:before="0" w:line="360" w:lineRule="auto"/>
        <w:ind w:left="100" w:right="243" w:firstLine="547"/>
        <w:jc w:val="both"/>
        <w:rPr>
          <w:rFonts w:hint="eastAsia" w:cs="宋体"/>
          <w:spacing w:val="-3"/>
          <w:sz w:val="24"/>
          <w:szCs w:val="24"/>
          <w:lang w:val="en-US" w:eastAsia="zh-CN"/>
        </w:rPr>
      </w:pPr>
    </w:p>
    <w:p w14:paraId="4EF6C660">
      <w:pPr>
        <w:spacing w:before="0" w:line="360" w:lineRule="auto"/>
        <w:ind w:left="100" w:right="243" w:firstLine="547"/>
        <w:jc w:val="both"/>
        <w:rPr>
          <w:rFonts w:hint="default" w:cs="宋体"/>
          <w:spacing w:val="-3"/>
          <w:sz w:val="24"/>
          <w:szCs w:val="24"/>
          <w:lang w:val="en-US" w:eastAsia="zh-CN"/>
        </w:rPr>
      </w:pPr>
      <w:r>
        <w:rPr>
          <w:rFonts w:hint="eastAsia" w:cs="宋体"/>
          <w:spacing w:val="-3"/>
          <w:sz w:val="24"/>
          <w:szCs w:val="24"/>
          <w:lang w:val="en-US" w:eastAsia="zh-CN"/>
        </w:rPr>
        <w:t>五、附件</w:t>
      </w:r>
    </w:p>
    <w:tbl>
      <w:tblPr>
        <w:tblStyle w:val="6"/>
        <w:tblW w:w="7340" w:type="dxa"/>
        <w:tblInd w:w="9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4120"/>
        <w:gridCol w:w="2400"/>
      </w:tblGrid>
      <w:tr w14:paraId="181CB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shd w:val="clear" w:color="auto" w:fill="auto"/>
            <w:noWrap/>
            <w:vAlign w:val="center"/>
          </w:tcPr>
          <w:p w14:paraId="71835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附件1</w:t>
            </w:r>
          </w:p>
        </w:tc>
        <w:tc>
          <w:tcPr>
            <w:tcW w:w="4120" w:type="dxa"/>
            <w:shd w:val="clear" w:color="auto" w:fill="auto"/>
            <w:noWrap/>
            <w:vAlign w:val="center"/>
          </w:tcPr>
          <w:p w14:paraId="1B194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《临床试验人类遗传资源审批申请表》（药物）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14:paraId="72973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JG-YW-GL-014-6.0-F-01</w:t>
            </w:r>
          </w:p>
        </w:tc>
      </w:tr>
      <w:tr w14:paraId="1E882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shd w:val="clear" w:color="auto" w:fill="auto"/>
            <w:noWrap/>
            <w:vAlign w:val="center"/>
          </w:tcPr>
          <w:p w14:paraId="75993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附件2</w:t>
            </w:r>
          </w:p>
        </w:tc>
        <w:tc>
          <w:tcPr>
            <w:tcW w:w="4120" w:type="dxa"/>
            <w:shd w:val="clear" w:color="auto" w:fill="auto"/>
            <w:noWrap/>
            <w:vAlign w:val="center"/>
          </w:tcPr>
          <w:p w14:paraId="1B2A6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《临床试验人类遗传资源审批申请表》（药物）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14:paraId="0FD89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JG-YW-GL-014-6.0-F-02</w:t>
            </w:r>
          </w:p>
        </w:tc>
      </w:tr>
      <w:tr w14:paraId="37220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shd w:val="clear" w:color="auto" w:fill="auto"/>
            <w:noWrap/>
            <w:vAlign w:val="center"/>
          </w:tcPr>
          <w:p w14:paraId="4EC32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附件3</w:t>
            </w:r>
          </w:p>
        </w:tc>
        <w:tc>
          <w:tcPr>
            <w:tcW w:w="4120" w:type="dxa"/>
            <w:shd w:val="clear" w:color="auto" w:fill="auto"/>
            <w:noWrap/>
            <w:vAlign w:val="center"/>
          </w:tcPr>
          <w:p w14:paraId="1577B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《人类遗传项目材料申请材料清单》（器械）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14:paraId="29DD0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JG-QX-GL-013-4.0-F-01</w:t>
            </w:r>
          </w:p>
        </w:tc>
      </w:tr>
      <w:tr w14:paraId="030C8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shd w:val="clear" w:color="auto" w:fill="auto"/>
            <w:noWrap/>
            <w:vAlign w:val="center"/>
          </w:tcPr>
          <w:p w14:paraId="1838B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附件4</w:t>
            </w:r>
          </w:p>
        </w:tc>
        <w:tc>
          <w:tcPr>
            <w:tcW w:w="4120" w:type="dxa"/>
            <w:shd w:val="clear" w:color="auto" w:fill="auto"/>
            <w:noWrap/>
            <w:vAlign w:val="center"/>
          </w:tcPr>
          <w:p w14:paraId="180DC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《临床试验人类遗传资源审批申请表》（器械）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14:paraId="55869D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54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JG-QX-GL-013-4.0-F-02</w:t>
            </w:r>
          </w:p>
        </w:tc>
      </w:tr>
    </w:tbl>
    <w:p w14:paraId="68E66479">
      <w:pPr>
        <w:numPr>
          <w:ilvl w:val="0"/>
          <w:numId w:val="0"/>
        </w:numPr>
        <w:spacing w:before="0" w:line="360" w:lineRule="auto"/>
        <w:ind w:right="243" w:rightChars="0" w:firstLine="468" w:firstLineChars="200"/>
        <w:jc w:val="both"/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</w:pPr>
    </w:p>
    <w:p w14:paraId="754AD159">
      <w:pPr>
        <w:numPr>
          <w:ilvl w:val="0"/>
          <w:numId w:val="0"/>
        </w:numPr>
        <w:spacing w:before="0" w:line="360" w:lineRule="auto"/>
        <w:ind w:right="243" w:rightChars="0"/>
        <w:jc w:val="both"/>
        <w:rPr>
          <w:rFonts w:hint="default" w:cs="宋体"/>
          <w:spacing w:val="-3"/>
          <w:sz w:val="24"/>
          <w:szCs w:val="24"/>
          <w:lang w:val="en-US" w:eastAsia="zh-CN"/>
        </w:rPr>
        <w:sectPr>
          <w:headerReference r:id="rId5" w:type="default"/>
          <w:footerReference r:id="rId6" w:type="default"/>
          <w:pgSz w:w="11910" w:h="16840"/>
          <w:pgMar w:top="1417" w:right="1417" w:bottom="1417" w:left="1417" w:header="1134" w:footer="850" w:gutter="0"/>
          <w:pgNumType w:fmt="decimal"/>
          <w:cols w:space="0" w:num="1"/>
          <w:rtlGutter w:val="0"/>
          <w:docGrid w:linePitch="0" w:charSpace="0"/>
        </w:sectPr>
      </w:pPr>
    </w:p>
    <w:p w14:paraId="7F0204CB">
      <w:pPr>
        <w:pStyle w:val="10"/>
        <w:numPr>
          <w:ilvl w:val="0"/>
          <w:numId w:val="0"/>
        </w:numPr>
        <w:tabs>
          <w:tab w:val="left" w:pos="799"/>
        </w:tabs>
        <w:spacing w:before="0" w:after="0" w:line="360" w:lineRule="auto"/>
        <w:ind w:left="579" w:leftChars="0" w:right="0" w:rightChars="0"/>
        <w:jc w:val="center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52351142">
      <w:pPr>
        <w:pStyle w:val="10"/>
        <w:numPr>
          <w:ilvl w:val="0"/>
          <w:numId w:val="0"/>
        </w:numPr>
        <w:tabs>
          <w:tab w:val="left" w:pos="799"/>
        </w:tabs>
        <w:spacing w:before="0" w:after="0" w:line="360" w:lineRule="auto"/>
        <w:ind w:left="579" w:leftChars="0" w:right="0" w:rightChars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盖章</w:t>
      </w:r>
      <w:r>
        <w:rPr>
          <w:rFonts w:hint="eastAsia" w:cs="宋体"/>
          <w:b/>
          <w:bCs w:val="0"/>
          <w:sz w:val="32"/>
          <w:szCs w:val="32"/>
          <w:lang w:val="en-US" w:eastAsia="zh-CN"/>
        </w:rPr>
        <w:t>流程</w:t>
      </w:r>
    </w:p>
    <w:p w14:paraId="6A61400B">
      <w:pPr>
        <w:pStyle w:val="10"/>
        <w:numPr>
          <w:ilvl w:val="0"/>
          <w:numId w:val="0"/>
        </w:numPr>
        <w:tabs>
          <w:tab w:val="left" w:pos="799"/>
        </w:tabs>
        <w:spacing w:before="0" w:after="0" w:line="360" w:lineRule="auto"/>
        <w:ind w:left="579" w:leftChars="0" w:right="0" w:rightChars="0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 w14:paraId="5476A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360" w:lineRule="auto"/>
        <w:ind w:left="-741" w:leftChars="-337" w:firstLine="1200" w:firstLineChars="50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477895" cy="5629910"/>
            <wp:effectExtent l="0" t="0" r="8255" b="8890"/>
            <wp:docPr id="8" name="F360BE8B-6686-4F3D-AEAF-501FE73E4058-1" descr="C:/Users/Administrator/AppData/Local/Temp/绘图1.png绘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360BE8B-6686-4F3D-AEAF-501FE73E4058-1" descr="C:/Users/Administrator/AppData/Local/Temp/绘图1.png绘图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77768" cy="562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B05E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3B20BF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所有盖章文件必须加盖封面章及骑缝章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2C11C7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最早可以递交承诺书的节点：拿到本院伦理审查意见（同意）后。</w:t>
      </w:r>
    </w:p>
    <w:p w14:paraId="323735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遗传办审批/备案成功后才能启动。</w:t>
      </w:r>
    </w:p>
    <w:p w14:paraId="642822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360" w:lineRule="auto"/>
        <w:ind w:right="0" w:righ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headerReference r:id="rId7" w:type="default"/>
      <w:pgSz w:w="11910" w:h="16840"/>
      <w:pgMar w:top="1134" w:right="1134" w:bottom="1134" w:left="1134" w:header="720" w:footer="85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6198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4EFBF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4EFBF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910C3">
    <w:pPr>
      <w:pStyle w:val="4"/>
      <w:pBdr>
        <w:bottom w:val="single" w:color="auto" w:sz="4" w:space="1"/>
      </w:pBdr>
    </w:pPr>
    <w:r>
      <w:rPr>
        <w:rFonts w:hint="eastAsia"/>
      </w:rPr>
      <w:t xml:space="preserve">江门市五邑中医院                                       </w:t>
    </w:r>
    <w:r>
      <w:rPr>
        <w:rFonts w:hint="eastAsia"/>
        <w:lang w:val="en-US" w:eastAsia="zh-CN"/>
      </w:rPr>
      <w:t xml:space="preserve">     </w:t>
    </w:r>
    <w:r>
      <w:rPr>
        <w:rFonts w:hint="eastAsia"/>
      </w:rPr>
      <w:t xml:space="preserve">              </w:t>
    </w:r>
    <w:r>
      <w:rPr>
        <w:rFonts w:hint="eastAsia"/>
        <w:lang w:val="en-US" w:eastAsia="zh-CN"/>
      </w:rPr>
      <w:t xml:space="preserve">         </w:t>
    </w:r>
    <w:r>
      <w:rPr>
        <w:rFonts w:hint="eastAsia"/>
      </w:rPr>
      <w:t xml:space="preserve">   V1.0/20260115</w:t>
    </w:r>
  </w:p>
  <w:p w14:paraId="40B5C14A">
    <w:pPr>
      <w:pStyle w:val="4"/>
      <w:rPr>
        <w:rFonts w:hint="eastAsia" w:ascii="宋体" w:hAnsi="宋体" w:eastAsia="宋体" w:cs="宋体"/>
        <w:u w:val="single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57BB8">
    <w:pPr>
      <w:pStyle w:val="4"/>
      <w:pBdr>
        <w:bottom w:val="single" w:color="auto" w:sz="4" w:space="1"/>
      </w:pBdr>
      <w:rPr>
        <w:rFonts w:hint="eastAsia" w:ascii="宋体" w:hAnsi="宋体" w:eastAsia="宋体" w:cs="宋体"/>
        <w:u w:val="single"/>
        <w:lang w:val="en-US" w:eastAsia="zh-CN"/>
      </w:rPr>
    </w:pPr>
    <w:r>
      <w:rPr>
        <w:rFonts w:hint="eastAsia"/>
      </w:rPr>
      <w:t xml:space="preserve">江门市五邑中医院                                       </w:t>
    </w:r>
    <w:r>
      <w:rPr>
        <w:rFonts w:hint="eastAsia"/>
        <w:lang w:val="en-US" w:eastAsia="zh-CN"/>
      </w:rPr>
      <w:t xml:space="preserve">     </w:t>
    </w:r>
    <w:r>
      <w:rPr>
        <w:rFonts w:hint="eastAsia"/>
      </w:rPr>
      <w:t xml:space="preserve">          </w:t>
    </w:r>
    <w:r>
      <w:rPr>
        <w:rFonts w:hint="eastAsia"/>
        <w:lang w:val="en-US" w:eastAsia="zh-CN"/>
      </w:rPr>
      <w:t xml:space="preserve">       </w:t>
    </w:r>
    <w:r>
      <w:rPr>
        <w:rFonts w:hint="eastAsia"/>
      </w:rPr>
      <w:t xml:space="preserve">    </w:t>
    </w:r>
    <w:r>
      <w:rPr>
        <w:rFonts w:hint="eastAsia"/>
        <w:lang w:val="en-US" w:eastAsia="zh-CN"/>
      </w:rPr>
      <w:t xml:space="preserve">         </w:t>
    </w:r>
    <w:r>
      <w:rPr>
        <w:rFonts w:hint="eastAsia"/>
      </w:rPr>
      <w:t xml:space="preserve">   V1.0/20260115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3Nzg1YTZlYTg3YWNlYzFkMzE0ZGFhNzg0NzhiZmYifQ=="/>
  </w:docVars>
  <w:rsids>
    <w:rsidRoot w:val="00172A27"/>
    <w:rsid w:val="01AA67C9"/>
    <w:rsid w:val="022C0730"/>
    <w:rsid w:val="039D43E9"/>
    <w:rsid w:val="074F1149"/>
    <w:rsid w:val="0946657C"/>
    <w:rsid w:val="09B65ABF"/>
    <w:rsid w:val="0AF54D0C"/>
    <w:rsid w:val="0C436DA2"/>
    <w:rsid w:val="0E03371D"/>
    <w:rsid w:val="0F056591"/>
    <w:rsid w:val="10030D22"/>
    <w:rsid w:val="102C3500"/>
    <w:rsid w:val="13EE41BD"/>
    <w:rsid w:val="143D67CD"/>
    <w:rsid w:val="176E5DD1"/>
    <w:rsid w:val="18A40BC9"/>
    <w:rsid w:val="19EA4435"/>
    <w:rsid w:val="1A0F1DC3"/>
    <w:rsid w:val="1A301815"/>
    <w:rsid w:val="1D623BCD"/>
    <w:rsid w:val="1DF60118"/>
    <w:rsid w:val="1F264A2D"/>
    <w:rsid w:val="20161657"/>
    <w:rsid w:val="212A1264"/>
    <w:rsid w:val="220821C8"/>
    <w:rsid w:val="232F19D7"/>
    <w:rsid w:val="23DE3416"/>
    <w:rsid w:val="25992F0D"/>
    <w:rsid w:val="25E22D30"/>
    <w:rsid w:val="26991B1E"/>
    <w:rsid w:val="26A06E73"/>
    <w:rsid w:val="27003DB6"/>
    <w:rsid w:val="2F793A1F"/>
    <w:rsid w:val="2FC11C09"/>
    <w:rsid w:val="30DC319E"/>
    <w:rsid w:val="312608BD"/>
    <w:rsid w:val="335B4C47"/>
    <w:rsid w:val="34D128EE"/>
    <w:rsid w:val="351849C1"/>
    <w:rsid w:val="37104E51"/>
    <w:rsid w:val="377A195D"/>
    <w:rsid w:val="39AE72B7"/>
    <w:rsid w:val="39B31EF0"/>
    <w:rsid w:val="39CF48CB"/>
    <w:rsid w:val="3E524A9F"/>
    <w:rsid w:val="41970A1B"/>
    <w:rsid w:val="42A037E5"/>
    <w:rsid w:val="4674757D"/>
    <w:rsid w:val="4678706D"/>
    <w:rsid w:val="489575B8"/>
    <w:rsid w:val="48961A2D"/>
    <w:rsid w:val="4A8924DE"/>
    <w:rsid w:val="4B42645B"/>
    <w:rsid w:val="4B94538C"/>
    <w:rsid w:val="4D4817B2"/>
    <w:rsid w:val="4DED20EF"/>
    <w:rsid w:val="4E2F68D1"/>
    <w:rsid w:val="4E810A89"/>
    <w:rsid w:val="4EF55C88"/>
    <w:rsid w:val="4F7D74A2"/>
    <w:rsid w:val="50030CD9"/>
    <w:rsid w:val="51275918"/>
    <w:rsid w:val="52750905"/>
    <w:rsid w:val="540006A2"/>
    <w:rsid w:val="5406215C"/>
    <w:rsid w:val="56F00EA2"/>
    <w:rsid w:val="57BB325E"/>
    <w:rsid w:val="58136BF6"/>
    <w:rsid w:val="5B61236E"/>
    <w:rsid w:val="5B6E2B54"/>
    <w:rsid w:val="5BD50731"/>
    <w:rsid w:val="5C154E14"/>
    <w:rsid w:val="5D305AAD"/>
    <w:rsid w:val="5F493F9F"/>
    <w:rsid w:val="5F5341F3"/>
    <w:rsid w:val="607D07E1"/>
    <w:rsid w:val="636522D0"/>
    <w:rsid w:val="645C4EC4"/>
    <w:rsid w:val="64B11C70"/>
    <w:rsid w:val="65C6799D"/>
    <w:rsid w:val="663C7C5F"/>
    <w:rsid w:val="672D1356"/>
    <w:rsid w:val="69823BDB"/>
    <w:rsid w:val="69C97F64"/>
    <w:rsid w:val="72272B57"/>
    <w:rsid w:val="72734A09"/>
    <w:rsid w:val="75EE48DE"/>
    <w:rsid w:val="76A41CB5"/>
    <w:rsid w:val="79782905"/>
    <w:rsid w:val="7A8E2A69"/>
    <w:rsid w:val="7B6307D6"/>
    <w:rsid w:val="7C3D1002"/>
    <w:rsid w:val="7F4E65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1002" w:hanging="423"/>
    </w:pPr>
    <w:rPr>
      <w:rFonts w:ascii="宋体" w:hAnsi="宋体" w:eastAsia="宋体" w:cs="宋体"/>
      <w:lang w:val="zh-CN" w:eastAsia="zh-CN" w:bidi="zh-CN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F360BE8B-6686-4F3D-AEAF-501FE73E4058-1">
      <extobjdata type="F360BE8B-6686-4F3D-AEAF-501FE73E4058" data="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734</Words>
  <Characters>851</Characters>
  <TotalTime>2</TotalTime>
  <ScaleCrop>false</ScaleCrop>
  <LinksUpToDate>false</LinksUpToDate>
  <CharactersWithSpaces>851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2020-08-10T09:19:00Z</dcterms:created>
  <dc:creator>杜彦萍</dc:creator>
  <cp:lastModifiedBy>无名</cp:lastModifiedBy>
  <dcterms:modified xsi:type="dcterms:W3CDTF">2026-01-22T03:53:31Z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2020-08-10T00:00:00Z</vt:filetime>
  </property>
  <property fmtid="{D5CDD505-2E9C-101B-9397-08002B2CF9AE}" pid="5" name="KSOProductBuildVer">
    <vt:lpwstr>2052-12.1.0.24657</vt:lpwstr>
  </property>
  <property fmtid="{D5CDD505-2E9C-101B-9397-08002B2CF9AE}" pid="6" name="ICV">
    <vt:lpwstr>AF06D54722A3456085649141ADCC2DD5_13</vt:lpwstr>
  </property>
  <property fmtid="{D5CDD505-2E9C-101B-9397-08002B2CF9AE}" pid="7" name="KSOTemplateDocerSaveRecord">
    <vt:lpwstr>eyJoZGlkIjoiYWE3MmRmMDNhYTVmOGE2YTVjNmRlODU1NGQzNTIyZjEiLCJ1c2VySWQiOiIzMzI1NzM2MTAifQ==</vt:lpwstr>
  </property>
</Properties>
</file>